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36284" w14:textId="4AA90CAA" w:rsidR="00F25D19" w:rsidRDefault="00000000">
      <w:pPr>
        <w:spacing w:before="60" w:after="60" w:line="276" w:lineRule="auto"/>
      </w:pPr>
      <w:r>
        <w:rPr>
          <w:rFonts w:ascii="Arial" w:eastAsia="Arial" w:hAnsi="Arial" w:cs="Arial"/>
          <w:color w:val="636466"/>
        </w:rPr>
        <w:t xml:space="preserve">AI access decisions should start with the role, not the tool. </w:t>
      </w:r>
      <w:r>
        <w:rPr>
          <w:rFonts w:ascii="Arial" w:eastAsia="Arial" w:hAnsi="Arial" w:cs="Arial"/>
          <w:b/>
          <w:bCs/>
          <w:color w:val="636466"/>
        </w:rPr>
        <w:t xml:space="preserve">The question is always whether a given tool helps someone deliver more of what their job requires, or risks </w:t>
      </w:r>
      <w:r w:rsidR="003D7074">
        <w:rPr>
          <w:rFonts w:ascii="Arial" w:eastAsia="Arial" w:hAnsi="Arial" w:cs="Arial"/>
          <w:b/>
          <w:bCs/>
          <w:color w:val="636466"/>
        </w:rPr>
        <w:t>value drift.</w:t>
      </w:r>
    </w:p>
    <w:p w14:paraId="3E270CBD" w14:textId="77777777" w:rsidR="00F25D19" w:rsidRDefault="00000000">
      <w:pPr>
        <w:pBdr>
          <w:bottom w:val="single" w:sz="4" w:space="4" w:color="0089D0"/>
        </w:pBdr>
        <w:spacing w:before="220" w:after="80"/>
      </w:pPr>
      <w:r>
        <w:rPr>
          <w:rFonts w:ascii="Arial" w:eastAsia="Arial" w:hAnsi="Arial" w:cs="Arial"/>
          <w:b/>
          <w:bCs/>
          <w:color w:val="0089D0"/>
        </w:rPr>
        <w:t>PART 1: ORG-LEVEL ROLE CLASSIFICATION</w:t>
      </w:r>
    </w:p>
    <w:p w14:paraId="7B207DA2" w14:textId="77777777" w:rsidR="00F25D19" w:rsidRDefault="00000000">
      <w:pPr>
        <w:spacing w:before="60" w:after="80" w:line="276" w:lineRule="auto"/>
      </w:pPr>
      <w:r>
        <w:rPr>
          <w:rFonts w:ascii="Arial" w:eastAsia="Arial" w:hAnsi="Arial" w:cs="Arial"/>
          <w:color w:val="636466"/>
        </w:rPr>
        <w:t>Complete this table at the role level before any individual provisioning decisions are made. The goal is to define what value each job family delivers and identify the most appropriate AI approach for that delivery. For direct service roles without individual devices, the most effective AI use is often not individual access at all; it is AI features embedded in the operating software those staff already use. Review this table when job descriptions are updated.</w:t>
      </w:r>
    </w:p>
    <w:p w14:paraId="28809AED" w14:textId="77777777" w:rsidR="00F25D19" w:rsidRDefault="00F25D19">
      <w:pPr>
        <w:spacing w:before="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000"/>
        <w:gridCol w:w="2000"/>
        <w:gridCol w:w="2400"/>
        <w:gridCol w:w="1480"/>
      </w:tblGrid>
      <w:tr w:rsidR="00F25D19" w14:paraId="024030F7" w14:textId="77777777">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68C43F4D" w14:textId="77777777" w:rsidR="00F25D19" w:rsidRDefault="00000000">
            <w:r>
              <w:rPr>
                <w:rFonts w:ascii="Arial" w:eastAsia="Arial" w:hAnsi="Arial" w:cs="Arial"/>
                <w:b/>
                <w:bCs/>
                <w:color w:val="FFFFFF"/>
                <w:sz w:val="18"/>
                <w:szCs w:val="18"/>
              </w:rPr>
              <w:t>Role / Job Family</w:t>
            </w:r>
          </w:p>
        </w:tc>
        <w:tc>
          <w:tcPr>
            <w:tcW w:w="200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4BBD5892" w14:textId="77777777" w:rsidR="00F25D19" w:rsidRDefault="00000000">
            <w:r>
              <w:rPr>
                <w:rFonts w:ascii="Arial" w:eastAsia="Arial" w:hAnsi="Arial" w:cs="Arial"/>
                <w:b/>
                <w:bCs/>
                <w:color w:val="FFFFFF"/>
                <w:sz w:val="18"/>
                <w:szCs w:val="18"/>
              </w:rPr>
              <w:t>Value delivered to clients / participants</w:t>
            </w:r>
          </w:p>
        </w:tc>
        <w:tc>
          <w:tcPr>
            <w:tcW w:w="200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39FBAC96" w14:textId="77777777" w:rsidR="00F25D19" w:rsidRDefault="00000000">
            <w:r>
              <w:rPr>
                <w:rFonts w:ascii="Arial" w:eastAsia="Arial" w:hAnsi="Arial" w:cs="Arial"/>
                <w:b/>
                <w:bCs/>
                <w:color w:val="FFFFFF"/>
                <w:sz w:val="18"/>
                <w:szCs w:val="18"/>
              </w:rPr>
              <w:t>Value delivered to the organization</w:t>
            </w:r>
          </w:p>
        </w:tc>
        <w:tc>
          <w:tcPr>
            <w:tcW w:w="240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0718BE47" w14:textId="77777777" w:rsidR="00F25D19" w:rsidRDefault="00000000">
            <w:r>
              <w:rPr>
                <w:rFonts w:ascii="Arial" w:eastAsia="Arial" w:hAnsi="Arial" w:cs="Arial"/>
                <w:b/>
                <w:bCs/>
                <w:color w:val="FFFFFF"/>
                <w:sz w:val="18"/>
                <w:szCs w:val="18"/>
              </w:rPr>
              <w:t>Core work that must stay human</w:t>
            </w:r>
          </w:p>
        </w:tc>
        <w:tc>
          <w:tcPr>
            <w:tcW w:w="148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5B485DB8" w14:textId="77777777" w:rsidR="00F25D19" w:rsidRDefault="00000000">
            <w:pPr>
              <w:jc w:val="center"/>
            </w:pPr>
            <w:r>
              <w:rPr>
                <w:rFonts w:ascii="Arial" w:eastAsia="Arial" w:hAnsi="Arial" w:cs="Arial"/>
                <w:b/>
                <w:bCs/>
                <w:color w:val="FFFFFF"/>
                <w:sz w:val="18"/>
                <w:szCs w:val="18"/>
              </w:rPr>
              <w:t>AI approach</w:t>
            </w:r>
          </w:p>
        </w:tc>
      </w:tr>
      <w:tr w:rsidR="00F25D19" w14:paraId="1556AB0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A33464" w14:textId="77777777" w:rsidR="00F25D19" w:rsidRDefault="00000000">
            <w:r>
              <w:rPr>
                <w:rFonts w:ascii="Arial" w:eastAsia="Arial" w:hAnsi="Arial" w:cs="Arial"/>
                <w:i/>
                <w:iCs/>
                <w:color w:val="0089D0"/>
                <w:sz w:val="18"/>
                <w:szCs w:val="18"/>
              </w:rPr>
              <w:t>Direct service / front-line staff</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1DD72A" w14:textId="77777777" w:rsidR="00F25D19" w:rsidRDefault="00000000">
            <w:r>
              <w:rPr>
                <w:rFonts w:ascii="Arial" w:eastAsia="Arial" w:hAnsi="Arial" w:cs="Arial"/>
                <w:i/>
                <w:iCs/>
                <w:color w:val="0089D0"/>
                <w:sz w:val="18"/>
                <w:szCs w:val="18"/>
              </w:rPr>
              <w:t>Instruction, relational presence, safety, direct support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D45A53" w14:textId="77777777" w:rsidR="00F25D19" w:rsidRDefault="00000000">
            <w:r>
              <w:rPr>
                <w:rFonts w:ascii="Arial" w:eastAsia="Arial" w:hAnsi="Arial" w:cs="Arial"/>
                <w:i/>
                <w:iCs/>
                <w:color w:val="0089D0"/>
                <w:sz w:val="18"/>
                <w:szCs w:val="18"/>
              </w:rPr>
              <w:t>Service delivery, client retention, community trust</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99E37E" w14:textId="77777777" w:rsidR="00F25D19" w:rsidRDefault="00000000">
            <w:r>
              <w:rPr>
                <w:rFonts w:ascii="Arial" w:eastAsia="Arial" w:hAnsi="Arial" w:cs="Arial"/>
                <w:i/>
                <w:iCs/>
                <w:color w:val="0089D0"/>
                <w:sz w:val="18"/>
                <w:szCs w:val="18"/>
              </w:rPr>
              <w:t>Reading clients, safety judgment, individual relationship and encouragement</w:t>
            </w:r>
          </w:p>
        </w:tc>
        <w:tc>
          <w:tcPr>
            <w:tcW w:w="1480" w:type="dxa"/>
            <w:tcBorders>
              <w:top w:val="single" w:sz="1" w:space="0" w:color="CCCCCC"/>
              <w:left w:val="single" w:sz="1" w:space="0" w:color="CCCCCC"/>
              <w:bottom w:val="single" w:sz="1" w:space="0" w:color="CCCCCC"/>
              <w:right w:val="single" w:sz="1" w:space="0" w:color="CCCCCC"/>
            </w:tcBorders>
            <w:shd w:val="clear" w:color="auto" w:fill="EDE7F6"/>
            <w:tcMar>
              <w:top w:w="80" w:type="dxa"/>
              <w:left w:w="80" w:type="dxa"/>
              <w:bottom w:w="80" w:type="dxa"/>
              <w:right w:w="80" w:type="dxa"/>
            </w:tcMar>
            <w:vAlign w:val="center"/>
          </w:tcPr>
          <w:p w14:paraId="61B91B3C" w14:textId="77777777" w:rsidR="00F25D19" w:rsidRDefault="00000000">
            <w:pPr>
              <w:jc w:val="center"/>
            </w:pPr>
            <w:r>
              <w:rPr>
                <w:rFonts w:ascii="Arial" w:eastAsia="Arial" w:hAnsi="Arial" w:cs="Arial"/>
                <w:b/>
                <w:bCs/>
                <w:color w:val="636466"/>
                <w:sz w:val="17"/>
                <w:szCs w:val="17"/>
              </w:rPr>
              <w:t>0</w:t>
            </w:r>
          </w:p>
        </w:tc>
      </w:tr>
      <w:tr w:rsidR="00F25D19" w14:paraId="6B6B712A"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8ED2542" w14:textId="77777777" w:rsidR="00F25D19" w:rsidRDefault="00000000">
            <w:r>
              <w:rPr>
                <w:rFonts w:ascii="Arial" w:eastAsia="Arial" w:hAnsi="Arial" w:cs="Arial"/>
                <w:i/>
                <w:iCs/>
                <w:color w:val="0089D0"/>
                <w:sz w:val="18"/>
                <w:szCs w:val="18"/>
              </w:rPr>
              <w:t>Client / participant services and reception</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BB2166" w14:textId="77777777" w:rsidR="00F25D19" w:rsidRDefault="00000000">
            <w:r>
              <w:rPr>
                <w:rFonts w:ascii="Arial" w:eastAsia="Arial" w:hAnsi="Arial" w:cs="Arial"/>
                <w:i/>
                <w:iCs/>
                <w:color w:val="0089D0"/>
                <w:sz w:val="18"/>
                <w:szCs w:val="18"/>
              </w:rPr>
              <w:t>Welcoming, responsive service, accurate information</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FD50C0" w14:textId="77777777" w:rsidR="00F25D19" w:rsidRDefault="00000000">
            <w:r>
              <w:rPr>
                <w:rFonts w:ascii="Arial" w:eastAsia="Arial" w:hAnsi="Arial" w:cs="Arial"/>
                <w:i/>
                <w:iCs/>
                <w:color w:val="0089D0"/>
                <w:sz w:val="18"/>
                <w:szCs w:val="18"/>
              </w:rPr>
              <w:t>Client experience, retention, operational flow</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E0F919E" w14:textId="77777777" w:rsidR="00F25D19" w:rsidRDefault="00000000">
            <w:r>
              <w:rPr>
                <w:rFonts w:ascii="Arial" w:eastAsia="Arial" w:hAnsi="Arial" w:cs="Arial"/>
                <w:i/>
                <w:iCs/>
                <w:color w:val="0089D0"/>
                <w:sz w:val="18"/>
                <w:szCs w:val="18"/>
              </w:rPr>
              <w:t>Judgment on client situations, tone in sensitive interactions</w:t>
            </w:r>
          </w:p>
        </w:tc>
        <w:tc>
          <w:tcPr>
            <w:tcW w:w="1480" w:type="dxa"/>
            <w:tcBorders>
              <w:top w:val="single" w:sz="1" w:space="0" w:color="CCCCCC"/>
              <w:left w:val="single" w:sz="1" w:space="0" w:color="CCCCCC"/>
              <w:bottom w:val="single" w:sz="1" w:space="0" w:color="CCCCCC"/>
              <w:right w:val="single" w:sz="1" w:space="0" w:color="CCCCCC"/>
            </w:tcBorders>
            <w:shd w:val="clear" w:color="auto" w:fill="EDE7F6"/>
            <w:tcMar>
              <w:top w:w="80" w:type="dxa"/>
              <w:left w:w="80" w:type="dxa"/>
              <w:bottom w:w="80" w:type="dxa"/>
              <w:right w:w="80" w:type="dxa"/>
            </w:tcMar>
            <w:vAlign w:val="center"/>
          </w:tcPr>
          <w:p w14:paraId="16523943" w14:textId="77777777" w:rsidR="00F25D19" w:rsidRDefault="00000000">
            <w:pPr>
              <w:jc w:val="center"/>
            </w:pPr>
            <w:r>
              <w:rPr>
                <w:rFonts w:ascii="Arial" w:eastAsia="Arial" w:hAnsi="Arial" w:cs="Arial"/>
                <w:b/>
                <w:bCs/>
                <w:color w:val="636466"/>
                <w:sz w:val="17"/>
                <w:szCs w:val="17"/>
              </w:rPr>
              <w:t>0 / 1</w:t>
            </w:r>
          </w:p>
        </w:tc>
      </w:tr>
      <w:tr w:rsidR="00F25D19" w14:paraId="15678B43"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E15072" w14:textId="77777777" w:rsidR="00F25D19" w:rsidRDefault="00000000">
            <w:r>
              <w:rPr>
                <w:rFonts w:ascii="Arial" w:eastAsia="Arial" w:hAnsi="Arial" w:cs="Arial"/>
                <w:i/>
                <w:iCs/>
                <w:color w:val="0089D0"/>
                <w:sz w:val="18"/>
                <w:szCs w:val="18"/>
              </w:rPr>
              <w:t>Administrative / operations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D7E660" w14:textId="77777777" w:rsidR="00F25D19" w:rsidRDefault="00000000">
            <w:r>
              <w:rPr>
                <w:rFonts w:ascii="Arial" w:eastAsia="Arial" w:hAnsi="Arial" w:cs="Arial"/>
                <w:i/>
                <w:iCs/>
                <w:color w:val="0089D0"/>
                <w:sz w:val="18"/>
                <w:szCs w:val="18"/>
              </w:rPr>
              <w:t>Reliable service, accurate records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ADDD3A" w14:textId="77777777" w:rsidR="00F25D19" w:rsidRDefault="00000000">
            <w:r>
              <w:rPr>
                <w:rFonts w:ascii="Arial" w:eastAsia="Arial" w:hAnsi="Arial" w:cs="Arial"/>
                <w:i/>
                <w:iCs/>
                <w:color w:val="0089D0"/>
                <w:sz w:val="18"/>
                <w:szCs w:val="18"/>
              </w:rPr>
              <w:t>Operational efficiency, data integrity</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0CA035" w14:textId="77777777" w:rsidR="00F25D19" w:rsidRDefault="00000000">
            <w:r>
              <w:rPr>
                <w:rFonts w:ascii="Arial" w:eastAsia="Arial" w:hAnsi="Arial" w:cs="Arial"/>
                <w:i/>
                <w:iCs/>
                <w:color w:val="0089D0"/>
                <w:sz w:val="18"/>
                <w:szCs w:val="18"/>
              </w:rPr>
              <w:t>Judgment on client and staff situations, sensitive communications</w:t>
            </w:r>
          </w:p>
        </w:tc>
        <w:tc>
          <w:tcPr>
            <w:tcW w:w="1480" w:type="dxa"/>
            <w:tcBorders>
              <w:top w:val="single" w:sz="1" w:space="0" w:color="CCCCCC"/>
              <w:left w:val="single" w:sz="1" w:space="0" w:color="CCCCCC"/>
              <w:bottom w:val="single" w:sz="1" w:space="0" w:color="CCCCCC"/>
              <w:right w:val="single" w:sz="1" w:space="0" w:color="CCCCCC"/>
            </w:tcBorders>
            <w:shd w:val="clear" w:color="auto" w:fill="D6EAF8"/>
            <w:tcMar>
              <w:top w:w="80" w:type="dxa"/>
              <w:left w:w="80" w:type="dxa"/>
              <w:bottom w:w="80" w:type="dxa"/>
              <w:right w:w="80" w:type="dxa"/>
            </w:tcMar>
            <w:vAlign w:val="center"/>
          </w:tcPr>
          <w:p w14:paraId="1A6AFC8E" w14:textId="77777777" w:rsidR="00F25D19" w:rsidRDefault="00000000">
            <w:pPr>
              <w:jc w:val="center"/>
            </w:pPr>
            <w:r>
              <w:rPr>
                <w:rFonts w:ascii="Arial" w:eastAsia="Arial" w:hAnsi="Arial" w:cs="Arial"/>
                <w:b/>
                <w:bCs/>
                <w:color w:val="636466"/>
                <w:sz w:val="17"/>
                <w:szCs w:val="17"/>
              </w:rPr>
              <w:t>1</w:t>
            </w:r>
          </w:p>
        </w:tc>
      </w:tr>
      <w:tr w:rsidR="00F25D19" w14:paraId="38892154"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563B3E" w14:textId="77777777" w:rsidR="00F25D19" w:rsidRDefault="00000000">
            <w:r>
              <w:rPr>
                <w:rFonts w:ascii="Arial" w:eastAsia="Arial" w:hAnsi="Arial" w:cs="Arial"/>
                <w:i/>
                <w:iCs/>
                <w:color w:val="0089D0"/>
                <w:sz w:val="18"/>
                <w:szCs w:val="18"/>
              </w:rPr>
              <w:t>Program directors / managers</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72B9250" w14:textId="77777777" w:rsidR="00F25D19" w:rsidRDefault="00000000">
            <w:r>
              <w:rPr>
                <w:rFonts w:ascii="Arial" w:eastAsia="Arial" w:hAnsi="Arial" w:cs="Arial"/>
                <w:i/>
                <w:iCs/>
                <w:color w:val="0089D0"/>
                <w:sz w:val="18"/>
                <w:szCs w:val="18"/>
              </w:rPr>
              <w:t>Program quality, community responsiveness</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D98EA44" w14:textId="77777777" w:rsidR="00F25D19" w:rsidRDefault="00000000">
            <w:r>
              <w:rPr>
                <w:rFonts w:ascii="Arial" w:eastAsia="Arial" w:hAnsi="Arial" w:cs="Arial"/>
                <w:i/>
                <w:iCs/>
                <w:color w:val="0089D0"/>
                <w:sz w:val="18"/>
                <w:szCs w:val="18"/>
              </w:rPr>
              <w:t>Staff development, program strategy, organizational learning</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E601F6D" w14:textId="77777777" w:rsidR="00F25D19" w:rsidRDefault="00000000">
            <w:r>
              <w:rPr>
                <w:rFonts w:ascii="Arial" w:eastAsia="Arial" w:hAnsi="Arial" w:cs="Arial"/>
                <w:i/>
                <w:iCs/>
                <w:color w:val="0089D0"/>
                <w:sz w:val="18"/>
                <w:szCs w:val="18"/>
              </w:rPr>
              <w:t>Community knowledge, staff assessment, program judgment</w:t>
            </w:r>
          </w:p>
        </w:tc>
        <w:tc>
          <w:tcPr>
            <w:tcW w:w="1480" w:type="dxa"/>
            <w:tcBorders>
              <w:top w:val="single" w:sz="1" w:space="0" w:color="CCCCCC"/>
              <w:left w:val="single" w:sz="1" w:space="0" w:color="CCCCCC"/>
              <w:bottom w:val="single" w:sz="1" w:space="0" w:color="CCCCCC"/>
              <w:right w:val="single" w:sz="1" w:space="0" w:color="CCCCCC"/>
            </w:tcBorders>
            <w:shd w:val="clear" w:color="auto" w:fill="EBF5E1"/>
            <w:tcMar>
              <w:top w:w="80" w:type="dxa"/>
              <w:left w:w="80" w:type="dxa"/>
              <w:bottom w:w="80" w:type="dxa"/>
              <w:right w:w="80" w:type="dxa"/>
            </w:tcMar>
            <w:vAlign w:val="center"/>
          </w:tcPr>
          <w:p w14:paraId="68A261A7" w14:textId="77777777" w:rsidR="00F25D19" w:rsidRDefault="00000000">
            <w:pPr>
              <w:jc w:val="center"/>
            </w:pPr>
            <w:r>
              <w:rPr>
                <w:rFonts w:ascii="Arial" w:eastAsia="Arial" w:hAnsi="Arial" w:cs="Arial"/>
                <w:b/>
                <w:bCs/>
                <w:color w:val="636466"/>
                <w:sz w:val="17"/>
                <w:szCs w:val="17"/>
              </w:rPr>
              <w:t>2</w:t>
            </w:r>
          </w:p>
        </w:tc>
      </w:tr>
      <w:tr w:rsidR="00F25D19" w14:paraId="79233BB5"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D06F4D" w14:textId="77777777" w:rsidR="00F25D19" w:rsidRDefault="00000000">
            <w:r>
              <w:rPr>
                <w:rFonts w:ascii="Arial" w:eastAsia="Arial" w:hAnsi="Arial" w:cs="Arial"/>
                <w:i/>
                <w:iCs/>
                <w:color w:val="0089D0"/>
                <w:sz w:val="18"/>
                <w:szCs w:val="18"/>
              </w:rPr>
              <w:t>Communications / marketing</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4ACA5D" w14:textId="77777777" w:rsidR="00F25D19" w:rsidRDefault="00000000">
            <w:r>
              <w:rPr>
                <w:rFonts w:ascii="Arial" w:eastAsia="Arial" w:hAnsi="Arial" w:cs="Arial"/>
                <w:i/>
                <w:iCs/>
                <w:color w:val="0089D0"/>
                <w:sz w:val="18"/>
                <w:szCs w:val="18"/>
              </w:rPr>
              <w:t>Connection, awareness, authentic voice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42597C" w14:textId="77777777" w:rsidR="00F25D19" w:rsidRDefault="00000000">
            <w:r>
              <w:rPr>
                <w:rFonts w:ascii="Arial" w:eastAsia="Arial" w:hAnsi="Arial" w:cs="Arial"/>
                <w:i/>
                <w:iCs/>
                <w:color w:val="0089D0"/>
                <w:sz w:val="18"/>
                <w:szCs w:val="18"/>
              </w:rPr>
              <w:t>Brand integrity, community presence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6F9BB9" w14:textId="77777777" w:rsidR="00F25D19" w:rsidRDefault="00000000">
            <w:r>
              <w:rPr>
                <w:rFonts w:ascii="Arial" w:eastAsia="Arial" w:hAnsi="Arial" w:cs="Arial"/>
                <w:i/>
                <w:iCs/>
                <w:color w:val="0089D0"/>
                <w:sz w:val="18"/>
                <w:szCs w:val="18"/>
              </w:rPr>
              <w:t>Messaging judgment, relationship knowledge, authentic voice ownership</w:t>
            </w:r>
          </w:p>
        </w:tc>
        <w:tc>
          <w:tcPr>
            <w:tcW w:w="1480" w:type="dxa"/>
            <w:tcBorders>
              <w:top w:val="single" w:sz="1" w:space="0" w:color="CCCCCC"/>
              <w:left w:val="single" w:sz="1" w:space="0" w:color="CCCCCC"/>
              <w:bottom w:val="single" w:sz="1" w:space="0" w:color="CCCCCC"/>
              <w:right w:val="single" w:sz="1" w:space="0" w:color="CCCCCC"/>
            </w:tcBorders>
            <w:shd w:val="clear" w:color="auto" w:fill="EBF5E1"/>
            <w:tcMar>
              <w:top w:w="80" w:type="dxa"/>
              <w:left w:w="80" w:type="dxa"/>
              <w:bottom w:w="80" w:type="dxa"/>
              <w:right w:w="80" w:type="dxa"/>
            </w:tcMar>
            <w:vAlign w:val="center"/>
          </w:tcPr>
          <w:p w14:paraId="62B5F274" w14:textId="77777777" w:rsidR="00F25D19" w:rsidRDefault="00000000">
            <w:pPr>
              <w:jc w:val="center"/>
            </w:pPr>
            <w:r>
              <w:rPr>
                <w:rFonts w:ascii="Arial" w:eastAsia="Arial" w:hAnsi="Arial" w:cs="Arial"/>
                <w:b/>
                <w:bCs/>
                <w:color w:val="636466"/>
                <w:sz w:val="17"/>
                <w:szCs w:val="17"/>
              </w:rPr>
              <w:t>2</w:t>
            </w:r>
          </w:p>
        </w:tc>
      </w:tr>
      <w:tr w:rsidR="00F25D19" w14:paraId="3C093A7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B67A5A" w14:textId="77777777" w:rsidR="00F25D19" w:rsidRDefault="00000000">
            <w:r>
              <w:rPr>
                <w:rFonts w:ascii="Arial" w:eastAsia="Arial" w:hAnsi="Arial" w:cs="Arial"/>
                <w:i/>
                <w:iCs/>
                <w:color w:val="0089D0"/>
                <w:sz w:val="18"/>
                <w:szCs w:val="18"/>
              </w:rPr>
              <w:t>Finance / data</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E80A23E" w14:textId="77777777" w:rsidR="00F25D19" w:rsidRDefault="00000000">
            <w:r>
              <w:rPr>
                <w:rFonts w:ascii="Arial" w:eastAsia="Arial" w:hAnsi="Arial" w:cs="Arial"/>
                <w:i/>
                <w:iCs/>
                <w:color w:val="0089D0"/>
                <w:sz w:val="18"/>
                <w:szCs w:val="18"/>
              </w:rPr>
              <w:t>Accurate, fair financial service</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7DCEC4D" w14:textId="77777777" w:rsidR="00F25D19" w:rsidRDefault="00000000">
            <w:r>
              <w:rPr>
                <w:rFonts w:ascii="Arial" w:eastAsia="Arial" w:hAnsi="Arial" w:cs="Arial"/>
                <w:i/>
                <w:iCs/>
                <w:color w:val="0089D0"/>
                <w:sz w:val="18"/>
                <w:szCs w:val="18"/>
              </w:rPr>
              <w:t>Financial integrity, analysis, compliance</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162469F" w14:textId="77777777" w:rsidR="00F25D19" w:rsidRDefault="00000000">
            <w:r>
              <w:rPr>
                <w:rFonts w:ascii="Arial" w:eastAsia="Arial" w:hAnsi="Arial" w:cs="Arial"/>
                <w:i/>
                <w:iCs/>
                <w:color w:val="0089D0"/>
                <w:sz w:val="18"/>
                <w:szCs w:val="18"/>
              </w:rPr>
              <w:t>Interpretation of financial context, compliance judgment</w:t>
            </w:r>
          </w:p>
        </w:tc>
        <w:tc>
          <w:tcPr>
            <w:tcW w:w="1480" w:type="dxa"/>
            <w:tcBorders>
              <w:top w:val="single" w:sz="1" w:space="0" w:color="CCCCCC"/>
              <w:left w:val="single" w:sz="1" w:space="0" w:color="CCCCCC"/>
              <w:bottom w:val="single" w:sz="1" w:space="0" w:color="CCCCCC"/>
              <w:right w:val="single" w:sz="1" w:space="0" w:color="CCCCCC"/>
            </w:tcBorders>
            <w:shd w:val="clear" w:color="auto" w:fill="EBF5E1"/>
            <w:tcMar>
              <w:top w:w="80" w:type="dxa"/>
              <w:left w:w="80" w:type="dxa"/>
              <w:bottom w:w="80" w:type="dxa"/>
              <w:right w:w="80" w:type="dxa"/>
            </w:tcMar>
            <w:vAlign w:val="center"/>
          </w:tcPr>
          <w:p w14:paraId="623C3D51" w14:textId="77777777" w:rsidR="00F25D19" w:rsidRDefault="00000000">
            <w:pPr>
              <w:jc w:val="center"/>
            </w:pPr>
            <w:r>
              <w:rPr>
                <w:rFonts w:ascii="Arial" w:eastAsia="Arial" w:hAnsi="Arial" w:cs="Arial"/>
                <w:b/>
                <w:bCs/>
                <w:color w:val="636466"/>
                <w:sz w:val="17"/>
                <w:szCs w:val="17"/>
              </w:rPr>
              <w:t>2</w:t>
            </w:r>
          </w:p>
        </w:tc>
      </w:tr>
      <w:tr w:rsidR="00F25D19" w14:paraId="5905AE9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15ED75" w14:textId="77777777" w:rsidR="00F25D19" w:rsidRDefault="00000000">
            <w:r>
              <w:rPr>
                <w:rFonts w:ascii="Arial" w:eastAsia="Arial" w:hAnsi="Arial" w:cs="Arial"/>
                <w:i/>
                <w:iCs/>
                <w:color w:val="0089D0"/>
                <w:sz w:val="18"/>
                <w:szCs w:val="18"/>
              </w:rPr>
              <w:t>Senior leadership</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437ABE" w14:textId="77777777" w:rsidR="00F25D19" w:rsidRDefault="00000000">
            <w:r>
              <w:rPr>
                <w:rFonts w:ascii="Arial" w:eastAsia="Arial" w:hAnsi="Arial" w:cs="Arial"/>
                <w:i/>
                <w:iCs/>
                <w:color w:val="0089D0"/>
                <w:sz w:val="18"/>
                <w:szCs w:val="18"/>
              </w:rPr>
              <w:t>Strategic direction, organizational trust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C8B1AC" w14:textId="77777777" w:rsidR="00F25D19" w:rsidRDefault="00000000">
            <w:r>
              <w:rPr>
                <w:rFonts w:ascii="Arial" w:eastAsia="Arial" w:hAnsi="Arial" w:cs="Arial"/>
                <w:i/>
                <w:iCs/>
                <w:color w:val="0089D0"/>
                <w:sz w:val="18"/>
                <w:szCs w:val="18"/>
              </w:rPr>
              <w:t>Mission alignment, culture, key decisions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550DD8" w14:textId="77777777" w:rsidR="00F25D19" w:rsidRDefault="00000000">
            <w:r>
              <w:rPr>
                <w:rFonts w:ascii="Arial" w:eastAsia="Arial" w:hAnsi="Arial" w:cs="Arial"/>
                <w:i/>
                <w:iCs/>
                <w:color w:val="0089D0"/>
                <w:sz w:val="18"/>
                <w:szCs w:val="18"/>
              </w:rPr>
              <w:t>Leadership judgment, community relationships, strategic discernment</w:t>
            </w:r>
          </w:p>
        </w:tc>
        <w:tc>
          <w:tcPr>
            <w:tcW w:w="1480" w:type="dxa"/>
            <w:tcBorders>
              <w:top w:val="single" w:sz="1" w:space="0" w:color="CCCCCC"/>
              <w:left w:val="single" w:sz="1" w:space="0" w:color="CCCCCC"/>
              <w:bottom w:val="single" w:sz="1" w:space="0" w:color="CCCCCC"/>
              <w:right w:val="single" w:sz="1" w:space="0" w:color="CCCCCC"/>
            </w:tcBorders>
            <w:shd w:val="clear" w:color="auto" w:fill="EBF5E1"/>
            <w:tcMar>
              <w:top w:w="80" w:type="dxa"/>
              <w:left w:w="80" w:type="dxa"/>
              <w:bottom w:w="80" w:type="dxa"/>
              <w:right w:w="80" w:type="dxa"/>
            </w:tcMar>
            <w:vAlign w:val="center"/>
          </w:tcPr>
          <w:p w14:paraId="4C00E2B2" w14:textId="77777777" w:rsidR="00F25D19" w:rsidRDefault="00000000">
            <w:pPr>
              <w:jc w:val="center"/>
            </w:pPr>
            <w:r>
              <w:rPr>
                <w:rFonts w:ascii="Arial" w:eastAsia="Arial" w:hAnsi="Arial" w:cs="Arial"/>
                <w:b/>
                <w:bCs/>
                <w:color w:val="636466"/>
                <w:sz w:val="17"/>
                <w:szCs w:val="17"/>
              </w:rPr>
              <w:t>2</w:t>
            </w:r>
          </w:p>
        </w:tc>
      </w:tr>
      <w:tr w:rsidR="00F25D19" w14:paraId="020AA1E3" w14:textId="77777777">
        <w:tblPrEx>
          <w:tblCellMar>
            <w:top w:w="0" w:type="dxa"/>
            <w:bottom w:w="0" w:type="dxa"/>
          </w:tblCellMar>
        </w:tblPrEx>
        <w:trPr>
          <w:trHeight w:val="580"/>
        </w:trPr>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07AE39" w14:textId="77777777" w:rsidR="00F25D19" w:rsidRDefault="00F25D19"/>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B3929B" w14:textId="77777777" w:rsidR="00F25D19" w:rsidRDefault="00F25D19"/>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0C0C3E" w14:textId="77777777" w:rsidR="00F25D19" w:rsidRDefault="00F25D19"/>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3E6862" w14:textId="77777777" w:rsidR="00F25D19" w:rsidRDefault="00F25D19"/>
        </w:tc>
        <w:tc>
          <w:tcPr>
            <w:tcW w:w="1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376AD7" w14:textId="77777777" w:rsidR="00F25D19" w:rsidRDefault="00F25D19"/>
        </w:tc>
      </w:tr>
      <w:tr w:rsidR="00F25D19" w14:paraId="475AE2DB" w14:textId="77777777">
        <w:tblPrEx>
          <w:tblCellMar>
            <w:top w:w="0" w:type="dxa"/>
            <w:bottom w:w="0" w:type="dxa"/>
          </w:tblCellMar>
        </w:tblPrEx>
        <w:trPr>
          <w:trHeight w:val="580"/>
        </w:trPr>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F1249B" w14:textId="77777777" w:rsidR="00F25D19" w:rsidRDefault="00F25D19"/>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162F6A" w14:textId="77777777" w:rsidR="00F25D19" w:rsidRDefault="00F25D19"/>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25F603" w14:textId="77777777" w:rsidR="00F25D19" w:rsidRDefault="00F25D19"/>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5B985A" w14:textId="77777777" w:rsidR="00F25D19" w:rsidRDefault="00F25D19"/>
        </w:tc>
        <w:tc>
          <w:tcPr>
            <w:tcW w:w="1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F05E34" w14:textId="77777777" w:rsidR="00F25D19" w:rsidRDefault="00F25D19"/>
        </w:tc>
      </w:tr>
      <w:tr w:rsidR="00F25D19" w14:paraId="1162B26E" w14:textId="77777777">
        <w:tblPrEx>
          <w:tblCellMar>
            <w:top w:w="0" w:type="dxa"/>
            <w:bottom w:w="0" w:type="dxa"/>
          </w:tblCellMar>
        </w:tblPrEx>
        <w:trPr>
          <w:trHeight w:val="580"/>
        </w:trPr>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BDCFF7" w14:textId="77777777" w:rsidR="00F25D19" w:rsidRDefault="00F25D19"/>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DFF97F" w14:textId="77777777" w:rsidR="00F25D19" w:rsidRDefault="00F25D19"/>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732A8B" w14:textId="77777777" w:rsidR="00F25D19" w:rsidRDefault="00F25D19"/>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33F32E" w14:textId="77777777" w:rsidR="00F25D19" w:rsidRDefault="00F25D19"/>
        </w:tc>
        <w:tc>
          <w:tcPr>
            <w:tcW w:w="1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052B80" w14:textId="77777777" w:rsidR="00F25D19" w:rsidRDefault="00F25D19"/>
        </w:tc>
      </w:tr>
    </w:tbl>
    <w:p w14:paraId="1263F337" w14:textId="77777777" w:rsidR="00F25D19" w:rsidRDefault="00F25D19">
      <w:pPr>
        <w:spacing w:before="20"/>
      </w:pPr>
    </w:p>
    <w:p w14:paraId="1F7642E0" w14:textId="77777777" w:rsidR="00F25D19" w:rsidRDefault="00000000">
      <w:pPr>
        <w:spacing w:before="60" w:after="80" w:line="276" w:lineRule="auto"/>
      </w:pPr>
      <w:r>
        <w:rPr>
          <w:rFonts w:ascii="Arial" w:eastAsia="Arial" w:hAnsi="Arial" w:cs="Arial"/>
          <w:color w:val="636466"/>
        </w:rPr>
        <w:t xml:space="preserve">Rows in </w:t>
      </w:r>
      <w:r>
        <w:rPr>
          <w:rFonts w:ascii="Arial" w:eastAsia="Arial" w:hAnsi="Arial" w:cs="Arial"/>
          <w:i/>
          <w:iCs/>
          <w:color w:val="0089D0"/>
        </w:rPr>
        <w:t>italics</w:t>
      </w:r>
      <w:r>
        <w:rPr>
          <w:rFonts w:ascii="Arial" w:eastAsia="Arial" w:hAnsi="Arial" w:cs="Arial"/>
          <w:color w:val="636466"/>
        </w:rPr>
        <w:t xml:space="preserve"> are illustrative starting points. Update them to reflect actual job descriptions and your organizational context before use.</w:t>
      </w:r>
    </w:p>
    <w:p w14:paraId="16F04034" w14:textId="77777777" w:rsidR="00F25D19" w:rsidRDefault="00000000">
      <w:pPr>
        <w:pBdr>
          <w:bottom w:val="single" w:sz="4" w:space="4" w:color="0089D0"/>
        </w:pBdr>
        <w:spacing w:before="220" w:after="80"/>
      </w:pPr>
      <w:r>
        <w:rPr>
          <w:rFonts w:ascii="Arial" w:eastAsia="Arial" w:hAnsi="Arial" w:cs="Arial"/>
          <w:b/>
          <w:bCs/>
          <w:color w:val="0089D0"/>
        </w:rPr>
        <w:t>PART 2: ACCESS TIERS</w:t>
      </w:r>
    </w:p>
    <w:p w14:paraId="19DBC08B" w14:textId="77777777" w:rsidR="00F25D19" w:rsidRDefault="00F25D19">
      <w:pPr>
        <w:spacing w:before="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3360"/>
        <w:gridCol w:w="3360"/>
      </w:tblGrid>
      <w:tr w:rsidR="00F25D19" w14:paraId="2E0047A8" w14:textId="77777777">
        <w:tblPrEx>
          <w:tblCellMar>
            <w:top w:w="0" w:type="dxa"/>
            <w:bottom w:w="0" w:type="dxa"/>
          </w:tblCellMar>
        </w:tblPrEx>
        <w:tc>
          <w:tcPr>
            <w:tcW w:w="3360" w:type="dxa"/>
            <w:tcBorders>
              <w:top w:val="single" w:sz="1" w:space="0" w:color="CCCCCC"/>
              <w:left w:val="single" w:sz="1" w:space="0" w:color="CCCCCC"/>
              <w:bottom w:val="single" w:sz="1" w:space="0" w:color="CCCCCC"/>
              <w:right w:val="single" w:sz="1" w:space="0" w:color="CCCCCC"/>
            </w:tcBorders>
            <w:shd w:val="clear" w:color="auto" w:fill="EDE7F6"/>
            <w:tcMar>
              <w:top w:w="120" w:type="dxa"/>
              <w:left w:w="160" w:type="dxa"/>
              <w:bottom w:w="120" w:type="dxa"/>
              <w:right w:w="160" w:type="dxa"/>
            </w:tcMar>
          </w:tcPr>
          <w:p w14:paraId="1E764A12" w14:textId="77777777" w:rsidR="00F25D19" w:rsidRDefault="00000000">
            <w:pPr>
              <w:spacing w:after="60"/>
            </w:pPr>
            <w:r>
              <w:rPr>
                <w:rFonts w:ascii="Arial" w:eastAsia="Arial" w:hAnsi="Arial" w:cs="Arial"/>
                <w:b/>
                <w:bCs/>
                <w:color w:val="5B2C8D"/>
              </w:rPr>
              <w:lastRenderedPageBreak/>
              <w:t xml:space="preserve">TIER 0  </w:t>
            </w:r>
            <w:r>
              <w:rPr>
                <w:rFonts w:ascii="Arial" w:eastAsia="Arial" w:hAnsi="Arial" w:cs="Arial"/>
                <w:color w:val="636466"/>
              </w:rPr>
              <w:t>Shared access</w:t>
            </w:r>
          </w:p>
          <w:p w14:paraId="3B046982" w14:textId="77777777" w:rsidR="00F25D19" w:rsidRDefault="00000000">
            <w:pPr>
              <w:spacing w:after="60"/>
            </w:pPr>
            <w:r>
              <w:rPr>
                <w:rFonts w:ascii="Arial" w:eastAsia="Arial" w:hAnsi="Arial" w:cs="Arial"/>
                <w:color w:val="636466"/>
                <w:sz w:val="19"/>
                <w:szCs w:val="19"/>
              </w:rPr>
              <w:t>Staff without individually provisioned devices</w:t>
            </w:r>
          </w:p>
          <w:p w14:paraId="33507951" w14:textId="77777777" w:rsidR="00F25D19" w:rsidRDefault="00000000">
            <w:pPr>
              <w:spacing w:after="40"/>
            </w:pPr>
            <w:r>
              <w:rPr>
                <w:rFonts w:ascii="Arial" w:eastAsia="Arial" w:hAnsi="Arial" w:cs="Arial"/>
                <w:b/>
                <w:bCs/>
                <w:color w:val="636466"/>
                <w:sz w:val="19"/>
                <w:szCs w:val="19"/>
              </w:rPr>
              <w:t>Shared terminal + shared AI assistant access + AI features in operating software</w:t>
            </w:r>
          </w:p>
          <w:p w14:paraId="314AF124" w14:textId="77777777" w:rsidR="00F25D19" w:rsidRDefault="00000000">
            <w:r>
              <w:rPr>
                <w:rFonts w:ascii="Arial" w:eastAsia="Arial" w:hAnsi="Arial" w:cs="Arial"/>
                <w:i/>
                <w:iCs/>
                <w:color w:val="636466"/>
                <w:sz w:val="18"/>
                <w:szCs w:val="18"/>
              </w:rPr>
              <w:t>Centrally managed. No individual provisioning.</w:t>
            </w:r>
          </w:p>
        </w:tc>
        <w:tc>
          <w:tcPr>
            <w:tcW w:w="3360" w:type="dxa"/>
            <w:tcBorders>
              <w:top w:val="single" w:sz="1" w:space="0" w:color="CCCCCC"/>
              <w:left w:val="single" w:sz="1" w:space="0" w:color="CCCCCC"/>
              <w:bottom w:val="single" w:sz="1" w:space="0" w:color="CCCCCC"/>
              <w:right w:val="single" w:sz="1" w:space="0" w:color="CCCCCC"/>
            </w:tcBorders>
            <w:shd w:val="clear" w:color="auto" w:fill="D6EAF8"/>
            <w:tcMar>
              <w:top w:w="120" w:type="dxa"/>
              <w:left w:w="160" w:type="dxa"/>
              <w:bottom w:w="120" w:type="dxa"/>
              <w:right w:w="160" w:type="dxa"/>
            </w:tcMar>
          </w:tcPr>
          <w:p w14:paraId="2311CE51" w14:textId="77777777" w:rsidR="00F25D19" w:rsidRDefault="00000000">
            <w:pPr>
              <w:spacing w:after="60"/>
            </w:pPr>
            <w:r>
              <w:rPr>
                <w:rFonts w:ascii="Arial" w:eastAsia="Arial" w:hAnsi="Arial" w:cs="Arial"/>
                <w:b/>
                <w:bCs/>
                <w:color w:val="0060AF"/>
              </w:rPr>
              <w:t xml:space="preserve">TIER 1  </w:t>
            </w:r>
            <w:r>
              <w:rPr>
                <w:rFonts w:ascii="Arial" w:eastAsia="Arial" w:hAnsi="Arial" w:cs="Arial"/>
                <w:color w:val="636466"/>
              </w:rPr>
              <w:t>Individual license</w:t>
            </w:r>
          </w:p>
          <w:p w14:paraId="7D24C3E7" w14:textId="77777777" w:rsidR="00F25D19" w:rsidRDefault="00000000">
            <w:pPr>
              <w:spacing w:after="60"/>
            </w:pPr>
            <w:r>
              <w:rPr>
                <w:rFonts w:ascii="Arial" w:eastAsia="Arial" w:hAnsi="Arial" w:cs="Arial"/>
                <w:color w:val="636466"/>
                <w:sz w:val="19"/>
                <w:szCs w:val="19"/>
              </w:rPr>
              <w:t>Staff with an individually provisioned device or login</w:t>
            </w:r>
          </w:p>
          <w:p w14:paraId="067C63E4" w14:textId="77777777" w:rsidR="00F25D19" w:rsidRDefault="00000000">
            <w:pPr>
              <w:spacing w:after="40"/>
            </w:pPr>
            <w:r>
              <w:rPr>
                <w:rFonts w:ascii="Arial" w:eastAsia="Arial" w:hAnsi="Arial" w:cs="Arial"/>
                <w:b/>
                <w:bCs/>
                <w:color w:val="636466"/>
                <w:sz w:val="19"/>
                <w:szCs w:val="19"/>
              </w:rPr>
              <w:t>Personal AI assistant access via approved platform + AI features in operating software</w:t>
            </w:r>
          </w:p>
          <w:p w14:paraId="6D10D5C0" w14:textId="77777777" w:rsidR="00F25D19" w:rsidRDefault="00000000">
            <w:r>
              <w:rPr>
                <w:rFonts w:ascii="Arial" w:eastAsia="Arial" w:hAnsi="Arial" w:cs="Arial"/>
                <w:i/>
                <w:iCs/>
                <w:color w:val="636466"/>
                <w:sz w:val="18"/>
                <w:szCs w:val="18"/>
              </w:rPr>
              <w:t>Automatic with device provisioning.</w:t>
            </w:r>
          </w:p>
        </w:tc>
        <w:tc>
          <w:tcPr>
            <w:tcW w:w="3360" w:type="dxa"/>
            <w:tcBorders>
              <w:top w:val="single" w:sz="1" w:space="0" w:color="CCCCCC"/>
              <w:left w:val="single" w:sz="1" w:space="0" w:color="CCCCCC"/>
              <w:bottom w:val="single" w:sz="1" w:space="0" w:color="CCCCCC"/>
              <w:right w:val="single" w:sz="1" w:space="0" w:color="CCCCCC"/>
            </w:tcBorders>
            <w:shd w:val="clear" w:color="auto" w:fill="EBF5E1"/>
            <w:tcMar>
              <w:top w:w="120" w:type="dxa"/>
              <w:left w:w="160" w:type="dxa"/>
              <w:bottom w:w="120" w:type="dxa"/>
              <w:right w:w="160" w:type="dxa"/>
            </w:tcMar>
          </w:tcPr>
          <w:p w14:paraId="39E5223C" w14:textId="77777777" w:rsidR="00F25D19" w:rsidRDefault="00000000">
            <w:pPr>
              <w:spacing w:after="60"/>
            </w:pPr>
            <w:r>
              <w:rPr>
                <w:rFonts w:ascii="Arial" w:eastAsia="Arial" w:hAnsi="Arial" w:cs="Arial"/>
                <w:b/>
                <w:bCs/>
                <w:color w:val="1E7E34"/>
              </w:rPr>
              <w:t xml:space="preserve">TIER 2  </w:t>
            </w:r>
            <w:r>
              <w:rPr>
                <w:rFonts w:ascii="Arial" w:eastAsia="Arial" w:hAnsi="Arial" w:cs="Arial"/>
                <w:color w:val="636466"/>
              </w:rPr>
              <w:t>Approved with justification</w:t>
            </w:r>
          </w:p>
          <w:p w14:paraId="265F1876" w14:textId="77777777" w:rsidR="00F25D19" w:rsidRDefault="00000000">
            <w:pPr>
              <w:spacing w:after="60"/>
            </w:pPr>
            <w:r>
              <w:rPr>
                <w:rFonts w:ascii="Arial" w:eastAsia="Arial" w:hAnsi="Arial" w:cs="Arial"/>
                <w:color w:val="636466"/>
                <w:sz w:val="19"/>
                <w:szCs w:val="19"/>
              </w:rPr>
              <w:t>Staff with documented use cases requiring additional tools</w:t>
            </w:r>
          </w:p>
          <w:p w14:paraId="293A3758" w14:textId="77777777" w:rsidR="00F25D19" w:rsidRDefault="00000000">
            <w:pPr>
              <w:spacing w:after="40"/>
            </w:pPr>
            <w:r>
              <w:rPr>
                <w:rFonts w:ascii="Arial" w:eastAsia="Arial" w:hAnsi="Arial" w:cs="Arial"/>
                <w:b/>
                <w:bCs/>
                <w:color w:val="636466"/>
                <w:sz w:val="19"/>
                <w:szCs w:val="19"/>
              </w:rPr>
              <w:t>Additional approved AI tools beyond Tier 1</w:t>
            </w:r>
          </w:p>
          <w:p w14:paraId="3969E198" w14:textId="77777777" w:rsidR="00F25D19" w:rsidRDefault="00000000">
            <w:r>
              <w:rPr>
                <w:rFonts w:ascii="Arial" w:eastAsia="Arial" w:hAnsi="Arial" w:cs="Arial"/>
                <w:i/>
                <w:iCs/>
                <w:color w:val="636466"/>
                <w:sz w:val="18"/>
                <w:szCs w:val="18"/>
              </w:rPr>
              <w:t>Supervisor approval + training required.</w:t>
            </w:r>
          </w:p>
        </w:tc>
      </w:tr>
    </w:tbl>
    <w:p w14:paraId="5BC9BDCA" w14:textId="77777777" w:rsidR="00F25D19" w:rsidRDefault="00F25D19">
      <w:pPr>
        <w:spacing w:before="20"/>
      </w:pPr>
    </w:p>
    <w:p w14:paraId="6582CC57" w14:textId="77777777" w:rsidR="00F25D19" w:rsidRDefault="00000000">
      <w:pPr>
        <w:spacing w:before="60" w:after="80" w:line="276" w:lineRule="auto"/>
      </w:pPr>
      <w:r>
        <w:rPr>
          <w:rFonts w:ascii="Arial" w:eastAsia="Arial" w:hAnsi="Arial" w:cs="Arial"/>
          <w:b/>
          <w:bCs/>
          <w:color w:val="636466"/>
        </w:rPr>
        <w:t xml:space="preserve">Note on Tier 0: </w:t>
      </w:r>
      <w:r>
        <w:rPr>
          <w:rFonts w:ascii="Arial" w:eastAsia="Arial" w:hAnsi="Arial" w:cs="Arial"/>
          <w:color w:val="636466"/>
        </w:rPr>
        <w:t>For direct service delivery roles, AI embedded in purpose-built operating software (e.g., CRM, case management, scheduling, or member management systems) is often better aligned with the work than individual AI assistants. Centrally managed AI features allow the organization to ensure appropriate guardrails, data handling, and workflow fit. Decisions about which AI features to enable in operating tools are org-level decisions, not individual provisioning decisions.</w:t>
      </w:r>
    </w:p>
    <w:p w14:paraId="65E61D44" w14:textId="77777777" w:rsidR="00F25D19" w:rsidRDefault="00000000">
      <w:pPr>
        <w:pBdr>
          <w:bottom w:val="single" w:sz="4" w:space="4" w:color="0089D0"/>
        </w:pBdr>
        <w:spacing w:before="220" w:after="80"/>
      </w:pPr>
      <w:r>
        <w:rPr>
          <w:rFonts w:ascii="Arial" w:eastAsia="Arial" w:hAnsi="Arial" w:cs="Arial"/>
          <w:b/>
          <w:bCs/>
          <w:color w:val="0089D0"/>
        </w:rPr>
        <w:t>PART 3: INDIVIDUAL PROVISIONING DECISION FLOW</w:t>
      </w:r>
    </w:p>
    <w:p w14:paraId="47FD969D" w14:textId="77777777" w:rsidR="00F25D19" w:rsidRDefault="00F25D19">
      <w:pPr>
        <w:spacing w:before="20"/>
      </w:pPr>
    </w:p>
    <w:p w14:paraId="6687E7DD" w14:textId="77777777" w:rsidR="00F25D19" w:rsidRDefault="00000000">
      <w:pPr>
        <w:spacing w:before="110" w:after="50" w:line="276" w:lineRule="auto"/>
      </w:pPr>
      <w:r>
        <w:rPr>
          <w:rFonts w:ascii="Arial" w:eastAsia="Arial" w:hAnsi="Arial" w:cs="Arial"/>
          <w:b/>
          <w:bCs/>
          <w:color w:val="0060AF"/>
        </w:rPr>
        <w:t xml:space="preserve">1.  </w:t>
      </w:r>
      <w:r>
        <w:rPr>
          <w:rFonts w:ascii="Arial" w:eastAsia="Arial" w:hAnsi="Arial" w:cs="Arial"/>
          <w:b/>
          <w:bCs/>
          <w:color w:val="636466"/>
        </w:rPr>
        <w:t>Does this role appear in the org-level classification in Part 1?</w:t>
      </w:r>
    </w:p>
    <w:p w14:paraId="06D6F988" w14:textId="77777777" w:rsidR="00F25D19" w:rsidRDefault="00000000">
      <w:pPr>
        <w:spacing w:before="40" w:after="40" w:line="270" w:lineRule="auto"/>
        <w:ind w:left="600"/>
      </w:pPr>
      <w:r>
        <w:rPr>
          <w:rFonts w:ascii="Arial" w:eastAsia="Arial" w:hAnsi="Arial" w:cs="Arial"/>
          <w:b/>
          <w:bCs/>
          <w:color w:val="C0392B"/>
        </w:rPr>
        <w:t xml:space="preserve">NO  </w:t>
      </w:r>
      <w:r>
        <w:rPr>
          <w:rFonts w:ascii="Arial" w:eastAsia="Arial" w:hAnsi="Arial" w:cs="Arial"/>
          <w:b/>
          <w:bCs/>
          <w:color w:val="636466"/>
        </w:rPr>
        <w:t xml:space="preserve">→  </w:t>
      </w:r>
      <w:r>
        <w:rPr>
          <w:rFonts w:ascii="Arial" w:eastAsia="Arial" w:hAnsi="Arial" w:cs="Arial"/>
          <w:i/>
          <w:iCs/>
          <w:color w:val="636466"/>
        </w:rPr>
        <w:t>Complete Part 1 for this role family before proceeding.</w:t>
      </w:r>
    </w:p>
    <w:p w14:paraId="002F8DA2" w14:textId="77777777" w:rsidR="00F25D19" w:rsidRDefault="00000000">
      <w:pPr>
        <w:spacing w:before="40" w:after="40" w:line="270" w:lineRule="auto"/>
        <w:ind w:left="600"/>
      </w:pPr>
      <w:r>
        <w:rPr>
          <w:rFonts w:ascii="Arial" w:eastAsia="Arial" w:hAnsi="Arial" w:cs="Arial"/>
          <w:b/>
          <w:bCs/>
          <w:color w:val="1E7E34"/>
        </w:rPr>
        <w:t xml:space="preserve">YES  </w:t>
      </w:r>
      <w:r>
        <w:rPr>
          <w:rFonts w:ascii="Arial" w:eastAsia="Arial" w:hAnsi="Arial" w:cs="Arial"/>
          <w:b/>
          <w:bCs/>
          <w:color w:val="636466"/>
        </w:rPr>
        <w:t xml:space="preserve">→  </w:t>
      </w:r>
      <w:r>
        <w:rPr>
          <w:rFonts w:ascii="Arial" w:eastAsia="Arial" w:hAnsi="Arial" w:cs="Arial"/>
          <w:i/>
          <w:iCs/>
          <w:color w:val="636466"/>
        </w:rPr>
        <w:t>Note the recommended AI approach from Part 1 and continue to Step 2.</w:t>
      </w:r>
    </w:p>
    <w:p w14:paraId="3B592E4F" w14:textId="77777777" w:rsidR="00F25D19" w:rsidRDefault="00F25D19">
      <w:pPr>
        <w:spacing w:before="30"/>
      </w:pPr>
    </w:p>
    <w:p w14:paraId="675257DA" w14:textId="77777777" w:rsidR="00F25D19" w:rsidRDefault="00000000">
      <w:pPr>
        <w:spacing w:before="110" w:after="50" w:line="276" w:lineRule="auto"/>
      </w:pPr>
      <w:r>
        <w:rPr>
          <w:rFonts w:ascii="Arial" w:eastAsia="Arial" w:hAnsi="Arial" w:cs="Arial"/>
          <w:b/>
          <w:bCs/>
          <w:color w:val="0060AF"/>
        </w:rPr>
        <w:t xml:space="preserve">2.  </w:t>
      </w:r>
      <w:r>
        <w:rPr>
          <w:rFonts w:ascii="Arial" w:eastAsia="Arial" w:hAnsi="Arial" w:cs="Arial"/>
          <w:b/>
          <w:bCs/>
          <w:color w:val="636466"/>
        </w:rPr>
        <w:t>Does this staff member have an individually provisioned device or login?</w:t>
      </w:r>
    </w:p>
    <w:p w14:paraId="5D01358A" w14:textId="77777777" w:rsidR="00F25D19" w:rsidRDefault="00000000">
      <w:pPr>
        <w:spacing w:before="40" w:after="40" w:line="270" w:lineRule="auto"/>
        <w:ind w:left="600"/>
      </w:pPr>
      <w:r>
        <w:rPr>
          <w:rFonts w:ascii="Arial" w:eastAsia="Arial" w:hAnsi="Arial" w:cs="Arial"/>
          <w:b/>
          <w:bCs/>
          <w:color w:val="5B2C8D"/>
        </w:rPr>
        <w:t xml:space="preserve">NO  </w:t>
      </w:r>
      <w:r>
        <w:rPr>
          <w:rFonts w:ascii="Arial" w:eastAsia="Arial" w:hAnsi="Arial" w:cs="Arial"/>
          <w:b/>
          <w:bCs/>
          <w:color w:val="636466"/>
        </w:rPr>
        <w:t xml:space="preserve">→  </w:t>
      </w:r>
      <w:r>
        <w:rPr>
          <w:rFonts w:ascii="Arial" w:eastAsia="Arial" w:hAnsi="Arial" w:cs="Arial"/>
          <w:i/>
          <w:iCs/>
          <w:color w:val="636466"/>
        </w:rPr>
        <w:t>Tier 0 applies. Ensure shared terminal access and operating software AI features are appropriately configured. No individual provisioning needed. Stop here.</w:t>
      </w:r>
    </w:p>
    <w:p w14:paraId="126FC5D4" w14:textId="77777777" w:rsidR="00F25D19" w:rsidRDefault="00000000">
      <w:pPr>
        <w:spacing w:before="40" w:after="40" w:line="270" w:lineRule="auto"/>
        <w:ind w:left="600"/>
      </w:pPr>
      <w:r>
        <w:rPr>
          <w:rFonts w:ascii="Arial" w:eastAsia="Arial" w:hAnsi="Arial" w:cs="Arial"/>
          <w:b/>
          <w:bCs/>
          <w:color w:val="1E7E34"/>
        </w:rPr>
        <w:t xml:space="preserve">YES  </w:t>
      </w:r>
      <w:r>
        <w:rPr>
          <w:rFonts w:ascii="Arial" w:eastAsia="Arial" w:hAnsi="Arial" w:cs="Arial"/>
          <w:b/>
          <w:bCs/>
          <w:color w:val="636466"/>
        </w:rPr>
        <w:t xml:space="preserve">→  </w:t>
      </w:r>
      <w:r>
        <w:rPr>
          <w:rFonts w:ascii="Arial" w:eastAsia="Arial" w:hAnsi="Arial" w:cs="Arial"/>
          <w:i/>
          <w:iCs/>
          <w:color w:val="636466"/>
        </w:rPr>
        <w:t>Tier 1 applies automatically. Continue to Step 3.</w:t>
      </w:r>
    </w:p>
    <w:p w14:paraId="65050F8F" w14:textId="77777777" w:rsidR="00F25D19" w:rsidRDefault="00F25D19">
      <w:pPr>
        <w:spacing w:before="30"/>
      </w:pPr>
    </w:p>
    <w:p w14:paraId="0E32CDF9" w14:textId="77777777" w:rsidR="00F25D19" w:rsidRDefault="00000000">
      <w:pPr>
        <w:spacing w:before="110" w:after="50" w:line="276" w:lineRule="auto"/>
      </w:pPr>
      <w:r>
        <w:rPr>
          <w:rFonts w:ascii="Arial" w:eastAsia="Arial" w:hAnsi="Arial" w:cs="Arial"/>
          <w:b/>
          <w:bCs/>
          <w:color w:val="0060AF"/>
        </w:rPr>
        <w:t xml:space="preserve">3.  </w:t>
      </w:r>
      <w:r>
        <w:rPr>
          <w:rFonts w:ascii="Arial" w:eastAsia="Arial" w:hAnsi="Arial" w:cs="Arial"/>
          <w:b/>
          <w:bCs/>
          <w:color w:val="636466"/>
        </w:rPr>
        <w:t>Supervisor: reflect on the role definition.</w:t>
      </w:r>
    </w:p>
    <w:p w14:paraId="4E1487F2" w14:textId="77777777" w:rsidR="00F25D19" w:rsidRDefault="00000000">
      <w:pPr>
        <w:spacing w:before="50" w:after="50" w:line="276" w:lineRule="auto"/>
        <w:ind w:left="600"/>
      </w:pPr>
      <w:r>
        <w:rPr>
          <w:rFonts w:ascii="Arial" w:eastAsia="Arial" w:hAnsi="Arial" w:cs="Arial"/>
          <w:color w:val="636466"/>
        </w:rPr>
        <w:t xml:space="preserve">Before identifying a tool, the supervisor should be able to answer: </w:t>
      </w:r>
      <w:r>
        <w:rPr>
          <w:rFonts w:ascii="Arial" w:eastAsia="Arial" w:hAnsi="Arial" w:cs="Arial"/>
          <w:i/>
          <w:iCs/>
          <w:color w:val="636466"/>
        </w:rPr>
        <w:t>What value does this person deliver to clients and to the organization? What does their job description say the work is?</w:t>
      </w:r>
      <w:r>
        <w:rPr>
          <w:rFonts w:ascii="Arial" w:eastAsia="Arial" w:hAnsi="Arial" w:cs="Arial"/>
          <w:color w:val="636466"/>
        </w:rPr>
        <w:t xml:space="preserve"> AI use should be directly tied to that delivery. If the requested access cannot be connected to the role's defined purpose, stop here.</w:t>
      </w:r>
    </w:p>
    <w:p w14:paraId="04B03B7D" w14:textId="77777777" w:rsidR="00F25D19" w:rsidRDefault="00000000">
      <w:pPr>
        <w:spacing w:before="40" w:after="60" w:line="276" w:lineRule="auto"/>
        <w:ind w:left="600"/>
      </w:pPr>
      <w:r>
        <w:rPr>
          <w:rFonts w:ascii="Arial" w:eastAsia="Arial" w:hAnsi="Arial" w:cs="Arial"/>
          <w:b/>
          <w:bCs/>
          <w:color w:val="636466"/>
        </w:rPr>
        <w:t xml:space="preserve">Key question: </w:t>
      </w:r>
      <w:r>
        <w:rPr>
          <w:rFonts w:ascii="Arial" w:eastAsia="Arial" w:hAnsi="Arial" w:cs="Arial"/>
          <w:color w:val="636466"/>
        </w:rPr>
        <w:t>Does this tool help the person deliver more of what their role requires, or does it risk doing that work for them?</w:t>
      </w:r>
    </w:p>
    <w:p w14:paraId="77E6E573" w14:textId="77777777" w:rsidR="00F25D19" w:rsidRDefault="00000000">
      <w:pPr>
        <w:spacing w:before="40" w:after="40" w:line="270" w:lineRule="auto"/>
        <w:ind w:left="600"/>
      </w:pPr>
      <w:r>
        <w:rPr>
          <w:rFonts w:ascii="Arial" w:eastAsia="Arial" w:hAnsi="Arial" w:cs="Arial"/>
          <w:b/>
          <w:bCs/>
          <w:color w:val="C0392B"/>
        </w:rPr>
        <w:t xml:space="preserve">NO  </w:t>
      </w:r>
      <w:r>
        <w:rPr>
          <w:rFonts w:ascii="Arial" w:eastAsia="Arial" w:hAnsi="Arial" w:cs="Arial"/>
          <w:b/>
          <w:bCs/>
          <w:color w:val="636466"/>
        </w:rPr>
        <w:t xml:space="preserve">→  </w:t>
      </w:r>
      <w:r>
        <w:rPr>
          <w:rFonts w:ascii="Arial" w:eastAsia="Arial" w:hAnsi="Arial" w:cs="Arial"/>
          <w:i/>
          <w:iCs/>
          <w:color w:val="636466"/>
        </w:rPr>
        <w:t>Do not provision Tier 2. Revisit the role definition and use case together.</w:t>
      </w:r>
    </w:p>
    <w:p w14:paraId="6FFD7212" w14:textId="77777777" w:rsidR="00F25D19" w:rsidRDefault="00000000">
      <w:pPr>
        <w:spacing w:before="40" w:after="40" w:line="270" w:lineRule="auto"/>
        <w:ind w:left="600"/>
      </w:pPr>
      <w:r>
        <w:rPr>
          <w:rFonts w:ascii="Arial" w:eastAsia="Arial" w:hAnsi="Arial" w:cs="Arial"/>
          <w:b/>
          <w:bCs/>
          <w:color w:val="1E7E34"/>
        </w:rPr>
        <w:t xml:space="preserve">YES  </w:t>
      </w:r>
      <w:r>
        <w:rPr>
          <w:rFonts w:ascii="Arial" w:eastAsia="Arial" w:hAnsi="Arial" w:cs="Arial"/>
          <w:b/>
          <w:bCs/>
          <w:color w:val="636466"/>
        </w:rPr>
        <w:t xml:space="preserve">→  </w:t>
      </w:r>
      <w:r>
        <w:rPr>
          <w:rFonts w:ascii="Arial" w:eastAsia="Arial" w:hAnsi="Arial" w:cs="Arial"/>
          <w:i/>
          <w:iCs/>
          <w:color w:val="636466"/>
        </w:rPr>
        <w:t>Is Tier 1 sufficient? If yes, no further action. If no, continue to Step 4.</w:t>
      </w:r>
    </w:p>
    <w:p w14:paraId="690E2222" w14:textId="77777777" w:rsidR="00F25D19" w:rsidRDefault="00F25D19">
      <w:pPr>
        <w:spacing w:before="30"/>
      </w:pPr>
    </w:p>
    <w:p w14:paraId="5E406D75" w14:textId="77777777" w:rsidR="00F25D19" w:rsidRDefault="00000000">
      <w:pPr>
        <w:spacing w:before="110" w:after="50" w:line="276" w:lineRule="auto"/>
      </w:pPr>
      <w:r>
        <w:rPr>
          <w:rFonts w:ascii="Arial" w:eastAsia="Arial" w:hAnsi="Arial" w:cs="Arial"/>
          <w:b/>
          <w:bCs/>
          <w:color w:val="0060AF"/>
        </w:rPr>
        <w:t xml:space="preserve">4.  </w:t>
      </w:r>
      <w:r>
        <w:rPr>
          <w:rFonts w:ascii="Arial" w:eastAsia="Arial" w:hAnsi="Arial" w:cs="Arial"/>
          <w:b/>
          <w:bCs/>
          <w:color w:val="636466"/>
        </w:rPr>
        <w:t>Is there a specific, documented use case aligned with the role definition?</w:t>
      </w:r>
    </w:p>
    <w:p w14:paraId="68B40C0D" w14:textId="77777777" w:rsidR="00F25D19" w:rsidRDefault="00000000">
      <w:pPr>
        <w:spacing w:before="40" w:after="40" w:line="270" w:lineRule="auto"/>
        <w:ind w:left="600"/>
      </w:pPr>
      <w:r>
        <w:rPr>
          <w:rFonts w:ascii="Arial" w:eastAsia="Arial" w:hAnsi="Arial" w:cs="Arial"/>
          <w:b/>
          <w:bCs/>
          <w:color w:val="C0392B"/>
        </w:rPr>
        <w:t xml:space="preserve">NO  </w:t>
      </w:r>
      <w:r>
        <w:rPr>
          <w:rFonts w:ascii="Arial" w:eastAsia="Arial" w:hAnsi="Arial" w:cs="Arial"/>
          <w:b/>
          <w:bCs/>
          <w:color w:val="636466"/>
        </w:rPr>
        <w:t xml:space="preserve">→  </w:t>
      </w:r>
      <w:r>
        <w:rPr>
          <w:rFonts w:ascii="Arial" w:eastAsia="Arial" w:hAnsi="Arial" w:cs="Arial"/>
          <w:i/>
          <w:iCs/>
          <w:color w:val="636466"/>
        </w:rPr>
        <w:t>Do not provision Tier 2. Use case must be defined before access is granted.</w:t>
      </w:r>
    </w:p>
    <w:p w14:paraId="5E3F33CD" w14:textId="77777777" w:rsidR="00F25D19" w:rsidRDefault="00000000">
      <w:pPr>
        <w:spacing w:before="40" w:after="40" w:line="270" w:lineRule="auto"/>
        <w:ind w:left="600"/>
      </w:pPr>
      <w:r>
        <w:rPr>
          <w:rFonts w:ascii="Arial" w:eastAsia="Arial" w:hAnsi="Arial" w:cs="Arial"/>
          <w:b/>
          <w:bCs/>
          <w:color w:val="1E7E34"/>
        </w:rPr>
        <w:t xml:space="preserve">YES  </w:t>
      </w:r>
      <w:r>
        <w:rPr>
          <w:rFonts w:ascii="Arial" w:eastAsia="Arial" w:hAnsi="Arial" w:cs="Arial"/>
          <w:b/>
          <w:bCs/>
          <w:color w:val="636466"/>
        </w:rPr>
        <w:t xml:space="preserve">→  </w:t>
      </w:r>
      <w:r>
        <w:rPr>
          <w:rFonts w:ascii="Arial" w:eastAsia="Arial" w:hAnsi="Arial" w:cs="Arial"/>
          <w:i/>
          <w:iCs/>
          <w:color w:val="636466"/>
        </w:rPr>
        <w:t>Continue to Step 5.</w:t>
      </w:r>
    </w:p>
    <w:p w14:paraId="39B31A96" w14:textId="77777777" w:rsidR="00F25D19" w:rsidRDefault="00F25D19">
      <w:pPr>
        <w:spacing w:before="30"/>
      </w:pPr>
    </w:p>
    <w:p w14:paraId="270FC18A" w14:textId="77777777" w:rsidR="00F25D19" w:rsidRDefault="00000000">
      <w:pPr>
        <w:spacing w:before="110" w:after="50" w:line="276" w:lineRule="auto"/>
      </w:pPr>
      <w:r>
        <w:rPr>
          <w:rFonts w:ascii="Arial" w:eastAsia="Arial" w:hAnsi="Arial" w:cs="Arial"/>
          <w:b/>
          <w:bCs/>
          <w:color w:val="0060AF"/>
        </w:rPr>
        <w:t xml:space="preserve">5.  </w:t>
      </w:r>
      <w:r>
        <w:rPr>
          <w:rFonts w:ascii="Arial" w:eastAsia="Arial" w:hAnsi="Arial" w:cs="Arial"/>
          <w:b/>
          <w:bCs/>
          <w:color w:val="636466"/>
        </w:rPr>
        <w:t>Has the staff member completed required AI policy and literacy training?</w:t>
      </w:r>
    </w:p>
    <w:p w14:paraId="228084D4" w14:textId="77777777" w:rsidR="00F25D19" w:rsidRDefault="00000000">
      <w:pPr>
        <w:spacing w:before="40" w:after="40" w:line="270" w:lineRule="auto"/>
        <w:ind w:left="600"/>
      </w:pPr>
      <w:r>
        <w:rPr>
          <w:rFonts w:ascii="Arial" w:eastAsia="Arial" w:hAnsi="Arial" w:cs="Arial"/>
          <w:b/>
          <w:bCs/>
          <w:color w:val="C0392B"/>
        </w:rPr>
        <w:t xml:space="preserve">NO  </w:t>
      </w:r>
      <w:r>
        <w:rPr>
          <w:rFonts w:ascii="Arial" w:eastAsia="Arial" w:hAnsi="Arial" w:cs="Arial"/>
          <w:b/>
          <w:bCs/>
          <w:color w:val="636466"/>
        </w:rPr>
        <w:t xml:space="preserve">→  </w:t>
      </w:r>
      <w:r>
        <w:rPr>
          <w:rFonts w:ascii="Arial" w:eastAsia="Arial" w:hAnsi="Arial" w:cs="Arial"/>
          <w:i/>
          <w:iCs/>
          <w:color w:val="636466"/>
        </w:rPr>
        <w:t>Complete training first, then return to Step 6.</w:t>
      </w:r>
    </w:p>
    <w:p w14:paraId="37748D9C" w14:textId="77777777" w:rsidR="00F25D19" w:rsidRDefault="00000000">
      <w:pPr>
        <w:spacing w:before="40" w:after="40" w:line="270" w:lineRule="auto"/>
        <w:ind w:left="600"/>
      </w:pPr>
      <w:r>
        <w:rPr>
          <w:rFonts w:ascii="Arial" w:eastAsia="Arial" w:hAnsi="Arial" w:cs="Arial"/>
          <w:b/>
          <w:bCs/>
          <w:color w:val="1E7E34"/>
        </w:rPr>
        <w:t xml:space="preserve">YES  </w:t>
      </w:r>
      <w:r>
        <w:rPr>
          <w:rFonts w:ascii="Arial" w:eastAsia="Arial" w:hAnsi="Arial" w:cs="Arial"/>
          <w:b/>
          <w:bCs/>
          <w:color w:val="636466"/>
        </w:rPr>
        <w:t xml:space="preserve">→  </w:t>
      </w:r>
      <w:r>
        <w:rPr>
          <w:rFonts w:ascii="Arial" w:eastAsia="Arial" w:hAnsi="Arial" w:cs="Arial"/>
          <w:i/>
          <w:iCs/>
          <w:color w:val="636466"/>
        </w:rPr>
        <w:t>Continue to Step 6.</w:t>
      </w:r>
    </w:p>
    <w:p w14:paraId="0D697649" w14:textId="77777777" w:rsidR="00F25D19" w:rsidRDefault="00F25D19">
      <w:pPr>
        <w:spacing w:before="30"/>
      </w:pPr>
    </w:p>
    <w:p w14:paraId="21EB957B" w14:textId="77777777" w:rsidR="00F25D19" w:rsidRDefault="00000000">
      <w:pPr>
        <w:spacing w:before="110" w:after="50" w:line="276" w:lineRule="auto"/>
      </w:pPr>
      <w:r>
        <w:rPr>
          <w:rFonts w:ascii="Arial" w:eastAsia="Arial" w:hAnsi="Arial" w:cs="Arial"/>
          <w:b/>
          <w:bCs/>
          <w:color w:val="0060AF"/>
        </w:rPr>
        <w:t xml:space="preserve">6.  </w:t>
      </w:r>
      <w:r>
        <w:rPr>
          <w:rFonts w:ascii="Arial" w:eastAsia="Arial" w:hAnsi="Arial" w:cs="Arial"/>
          <w:b/>
          <w:bCs/>
          <w:color w:val="636466"/>
        </w:rPr>
        <w:t>Does the requested tool involve client PII, personnel records, or confidential organizational data?</w:t>
      </w:r>
    </w:p>
    <w:p w14:paraId="65D243AF" w14:textId="77777777" w:rsidR="00F25D19" w:rsidRDefault="00000000">
      <w:pPr>
        <w:spacing w:before="40" w:after="40" w:line="270" w:lineRule="auto"/>
        <w:ind w:left="600"/>
      </w:pPr>
      <w:r>
        <w:rPr>
          <w:rFonts w:ascii="Arial" w:eastAsia="Arial" w:hAnsi="Arial" w:cs="Arial"/>
          <w:b/>
          <w:bCs/>
          <w:color w:val="1E7E34"/>
        </w:rPr>
        <w:t xml:space="preserve">YES  </w:t>
      </w:r>
      <w:r>
        <w:rPr>
          <w:rFonts w:ascii="Arial" w:eastAsia="Arial" w:hAnsi="Arial" w:cs="Arial"/>
          <w:b/>
          <w:bCs/>
          <w:color w:val="636466"/>
        </w:rPr>
        <w:t xml:space="preserve">→  </w:t>
      </w:r>
      <w:r>
        <w:rPr>
          <w:rFonts w:ascii="Arial" w:eastAsia="Arial" w:hAnsi="Arial" w:cs="Arial"/>
          <w:i/>
          <w:iCs/>
          <w:color w:val="636466"/>
        </w:rPr>
        <w:t>Route to IT for security review before provisioning.</w:t>
      </w:r>
    </w:p>
    <w:p w14:paraId="4E7B6CA9" w14:textId="77777777" w:rsidR="00F25D19" w:rsidRDefault="00000000">
      <w:pPr>
        <w:spacing w:before="40" w:after="40" w:line="270" w:lineRule="auto"/>
        <w:ind w:left="600"/>
      </w:pPr>
      <w:r>
        <w:rPr>
          <w:rFonts w:ascii="Arial" w:eastAsia="Arial" w:hAnsi="Arial" w:cs="Arial"/>
          <w:b/>
          <w:bCs/>
          <w:color w:val="C0392B"/>
        </w:rPr>
        <w:lastRenderedPageBreak/>
        <w:t xml:space="preserve">NO  </w:t>
      </w:r>
      <w:r>
        <w:rPr>
          <w:rFonts w:ascii="Arial" w:eastAsia="Arial" w:hAnsi="Arial" w:cs="Arial"/>
          <w:b/>
          <w:bCs/>
          <w:color w:val="636466"/>
        </w:rPr>
        <w:t xml:space="preserve">→  </w:t>
      </w:r>
      <w:r>
        <w:rPr>
          <w:rFonts w:ascii="Arial" w:eastAsia="Arial" w:hAnsi="Arial" w:cs="Arial"/>
          <w:i/>
          <w:iCs/>
          <w:color w:val="636466"/>
        </w:rPr>
        <w:t>Proceed. Complete the approval record and submit to IT.</w:t>
      </w:r>
    </w:p>
    <w:p w14:paraId="7004724C" w14:textId="77777777" w:rsidR="00F25D19" w:rsidRDefault="00F25D19">
      <w:pPr>
        <w:spacing w:before="20"/>
      </w:pPr>
    </w:p>
    <w:p w14:paraId="75A1C4D1" w14:textId="77777777" w:rsidR="00F25D19" w:rsidRDefault="00000000">
      <w:pPr>
        <w:pBdr>
          <w:bottom w:val="single" w:sz="4" w:space="4" w:color="0089D0"/>
        </w:pBdr>
        <w:spacing w:before="220" w:after="80"/>
      </w:pPr>
      <w:r>
        <w:rPr>
          <w:rFonts w:ascii="Arial" w:eastAsia="Arial" w:hAnsi="Arial" w:cs="Arial"/>
          <w:b/>
          <w:bCs/>
          <w:color w:val="0089D0"/>
        </w:rPr>
        <w:t>PART 4: APPROVED TOOLS REFERENCE</w:t>
      </w:r>
    </w:p>
    <w:p w14:paraId="5A0885D4" w14:textId="77777777" w:rsidR="00F25D19" w:rsidRDefault="00F25D19">
      <w:pPr>
        <w:spacing w:before="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00"/>
        <w:gridCol w:w="3490"/>
        <w:gridCol w:w="3490"/>
      </w:tblGrid>
      <w:tr w:rsidR="00F25D19" w14:paraId="6A36294C"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1402F241" w14:textId="77777777" w:rsidR="00F25D19" w:rsidRDefault="00000000">
            <w:r>
              <w:rPr>
                <w:rFonts w:ascii="Arial" w:eastAsia="Arial" w:hAnsi="Arial" w:cs="Arial"/>
                <w:b/>
                <w:bCs/>
                <w:color w:val="FFFFFF"/>
                <w:sz w:val="18"/>
                <w:szCs w:val="18"/>
              </w:rPr>
              <w:t>Tool</w:t>
            </w:r>
          </w:p>
        </w:tc>
        <w:tc>
          <w:tcPr>
            <w:tcW w:w="70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50147217" w14:textId="77777777" w:rsidR="00F25D19" w:rsidRDefault="00000000">
            <w:pPr>
              <w:jc w:val="center"/>
            </w:pPr>
            <w:r>
              <w:rPr>
                <w:rFonts w:ascii="Arial" w:eastAsia="Arial" w:hAnsi="Arial" w:cs="Arial"/>
                <w:b/>
                <w:bCs/>
                <w:color w:val="FFFFFF"/>
                <w:sz w:val="18"/>
                <w:szCs w:val="18"/>
              </w:rPr>
              <w:t>Tier</w:t>
            </w:r>
          </w:p>
        </w:tc>
        <w:tc>
          <w:tcPr>
            <w:tcW w:w="349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3B69CB53" w14:textId="77777777" w:rsidR="00F25D19" w:rsidRDefault="00000000">
            <w:r>
              <w:rPr>
                <w:rFonts w:ascii="Arial" w:eastAsia="Arial" w:hAnsi="Arial" w:cs="Arial"/>
                <w:b/>
                <w:bCs/>
                <w:color w:val="FFFFFF"/>
                <w:sz w:val="18"/>
                <w:szCs w:val="18"/>
              </w:rPr>
              <w:t>Use it for</w:t>
            </w:r>
          </w:p>
        </w:tc>
        <w:tc>
          <w:tcPr>
            <w:tcW w:w="3490" w:type="dxa"/>
            <w:tcBorders>
              <w:top w:val="single" w:sz="1" w:space="0" w:color="CCCCCC"/>
              <w:left w:val="single" w:sz="1" w:space="0" w:color="CCCCCC"/>
              <w:bottom w:val="single" w:sz="1" w:space="0" w:color="CCCCCC"/>
              <w:right w:val="single" w:sz="1" w:space="0" w:color="CCCCCC"/>
            </w:tcBorders>
            <w:shd w:val="clear" w:color="auto" w:fill="0060AF"/>
            <w:tcMar>
              <w:top w:w="80" w:type="dxa"/>
              <w:left w:w="120" w:type="dxa"/>
              <w:bottom w:w="80" w:type="dxa"/>
              <w:right w:w="120" w:type="dxa"/>
            </w:tcMar>
            <w:vAlign w:val="center"/>
          </w:tcPr>
          <w:p w14:paraId="64AA095D" w14:textId="77777777" w:rsidR="00F25D19" w:rsidRDefault="00000000">
            <w:r>
              <w:rPr>
                <w:rFonts w:ascii="Arial" w:eastAsia="Arial" w:hAnsi="Arial" w:cs="Arial"/>
                <w:b/>
                <w:bCs/>
                <w:color w:val="FFFFFF"/>
                <w:sz w:val="18"/>
                <w:szCs w:val="18"/>
              </w:rPr>
              <w:t>Not for</w:t>
            </w:r>
          </w:p>
        </w:tc>
      </w:tr>
      <w:tr w:rsidR="00F25D19" w14:paraId="231A09D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DB33C2" w14:textId="77777777" w:rsidR="00F25D19" w:rsidRDefault="00000000">
            <w:r>
              <w:rPr>
                <w:rFonts w:ascii="Arial" w:eastAsia="Arial" w:hAnsi="Arial" w:cs="Arial"/>
                <w:b/>
                <w:bCs/>
                <w:color w:val="636466"/>
                <w:sz w:val="18"/>
                <w:szCs w:val="18"/>
              </w:rPr>
              <w:t>AI features in operating software (e.g., CRM, case management, scheduling platforms)</w:t>
            </w:r>
          </w:p>
        </w:tc>
        <w:tc>
          <w:tcPr>
            <w:tcW w:w="7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80" w:type="dxa"/>
              <w:bottom w:w="80" w:type="dxa"/>
              <w:right w:w="80" w:type="dxa"/>
            </w:tcMar>
            <w:vAlign w:val="center"/>
          </w:tcPr>
          <w:p w14:paraId="065D6994" w14:textId="77777777" w:rsidR="00F25D19" w:rsidRDefault="00000000">
            <w:pPr>
              <w:jc w:val="center"/>
            </w:pPr>
            <w:r>
              <w:rPr>
                <w:rFonts w:ascii="Arial" w:eastAsia="Arial" w:hAnsi="Arial" w:cs="Arial"/>
                <w:b/>
                <w:bCs/>
                <w:color w:val="636466"/>
                <w:sz w:val="17"/>
                <w:szCs w:val="17"/>
              </w:rPr>
              <w:t>0</w:t>
            </w:r>
          </w:p>
        </w:tc>
        <w:tc>
          <w:tcPr>
            <w:tcW w:w="349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A80CE9" w14:textId="77777777" w:rsidR="00F25D19" w:rsidRDefault="00000000">
            <w:r>
              <w:rPr>
                <w:rFonts w:ascii="Arial" w:eastAsia="Arial" w:hAnsi="Arial" w:cs="Arial"/>
                <w:color w:val="636466"/>
                <w:sz w:val="18"/>
                <w:szCs w:val="18"/>
              </w:rPr>
              <w:t>Client check-in, scheduling, program reporting, and operational workflows where AI is integrated into the platform.</w:t>
            </w:r>
          </w:p>
        </w:tc>
        <w:tc>
          <w:tcPr>
            <w:tcW w:w="349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041EAF" w14:textId="77777777" w:rsidR="00F25D19" w:rsidRDefault="00000000">
            <w:r>
              <w:rPr>
                <w:rFonts w:ascii="Arial" w:eastAsia="Arial" w:hAnsi="Arial" w:cs="Arial"/>
                <w:color w:val="636466"/>
                <w:sz w:val="18"/>
                <w:szCs w:val="18"/>
              </w:rPr>
              <w:t>Accessing client data outside the approved software environment; individual research or content tasks.</w:t>
            </w:r>
          </w:p>
        </w:tc>
      </w:tr>
      <w:tr w:rsidR="00F25D19" w14:paraId="5C5A9F6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8F7AD02" w14:textId="77777777" w:rsidR="00F25D19" w:rsidRDefault="00000000">
            <w:r>
              <w:rPr>
                <w:rFonts w:ascii="Arial" w:eastAsia="Arial" w:hAnsi="Arial" w:cs="Arial"/>
                <w:b/>
                <w:bCs/>
                <w:color w:val="636466"/>
                <w:sz w:val="18"/>
                <w:szCs w:val="18"/>
              </w:rPr>
              <w:t>Shared AI assistant access (shared terminal)</w:t>
            </w:r>
          </w:p>
        </w:tc>
        <w:tc>
          <w:tcPr>
            <w:tcW w:w="7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80" w:type="dxa"/>
              <w:bottom w:w="80" w:type="dxa"/>
              <w:right w:w="80" w:type="dxa"/>
            </w:tcMar>
            <w:vAlign w:val="center"/>
          </w:tcPr>
          <w:p w14:paraId="10B4F8E6" w14:textId="77777777" w:rsidR="00F25D19" w:rsidRDefault="00000000">
            <w:pPr>
              <w:jc w:val="center"/>
            </w:pPr>
            <w:r>
              <w:rPr>
                <w:rFonts w:ascii="Arial" w:eastAsia="Arial" w:hAnsi="Arial" w:cs="Arial"/>
                <w:b/>
                <w:bCs/>
                <w:color w:val="636466"/>
                <w:sz w:val="17"/>
                <w:szCs w:val="17"/>
              </w:rPr>
              <w:t>0</w:t>
            </w:r>
          </w:p>
        </w:tc>
        <w:tc>
          <w:tcPr>
            <w:tcW w:w="349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BD5ADC" w14:textId="77777777" w:rsidR="00F25D19" w:rsidRDefault="00000000">
            <w:r>
              <w:rPr>
                <w:rFonts w:ascii="Arial" w:eastAsia="Arial" w:hAnsi="Arial" w:cs="Arial"/>
                <w:color w:val="636466"/>
                <w:sz w:val="18"/>
                <w:szCs w:val="18"/>
              </w:rPr>
              <w:t>General Q&amp;A, quick drafting assistance on shared workstations.</w:t>
            </w:r>
          </w:p>
        </w:tc>
        <w:tc>
          <w:tcPr>
            <w:tcW w:w="349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537274" w14:textId="77777777" w:rsidR="00F25D19" w:rsidRDefault="00000000">
            <w:r>
              <w:rPr>
                <w:rFonts w:ascii="Arial" w:eastAsia="Arial" w:hAnsi="Arial" w:cs="Arial"/>
                <w:color w:val="636466"/>
                <w:sz w:val="18"/>
                <w:szCs w:val="18"/>
              </w:rPr>
              <w:t>Inputs containing client PII, personnel information, or confidential data. Sessions are not private.</w:t>
            </w:r>
          </w:p>
        </w:tc>
      </w:tr>
      <w:tr w:rsidR="00F25D19" w14:paraId="179EF29D"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A16B3D" w14:textId="77777777" w:rsidR="00F25D19" w:rsidRDefault="00000000">
            <w:r>
              <w:rPr>
                <w:rFonts w:ascii="Arial" w:eastAsia="Arial" w:hAnsi="Arial" w:cs="Arial"/>
                <w:b/>
                <w:bCs/>
                <w:color w:val="636466"/>
                <w:sz w:val="18"/>
                <w:szCs w:val="18"/>
              </w:rPr>
              <w:t>Individual AI assistant (e.g., Microsoft Copilot Chat)</w:t>
            </w:r>
          </w:p>
        </w:tc>
        <w:tc>
          <w:tcPr>
            <w:tcW w:w="700" w:type="dxa"/>
            <w:tcBorders>
              <w:top w:val="single" w:sz="1" w:space="0" w:color="CCCCCC"/>
              <w:left w:val="single" w:sz="1" w:space="0" w:color="CCCCCC"/>
              <w:bottom w:val="single" w:sz="1" w:space="0" w:color="CCCCCC"/>
              <w:right w:val="single" w:sz="1" w:space="0" w:color="CCCCCC"/>
            </w:tcBorders>
            <w:shd w:val="clear" w:color="auto" w:fill="D6EAF8"/>
            <w:tcMar>
              <w:top w:w="80" w:type="dxa"/>
              <w:left w:w="80" w:type="dxa"/>
              <w:bottom w:w="80" w:type="dxa"/>
              <w:right w:w="80" w:type="dxa"/>
            </w:tcMar>
            <w:vAlign w:val="center"/>
          </w:tcPr>
          <w:p w14:paraId="1A9BC793" w14:textId="77777777" w:rsidR="00F25D19" w:rsidRDefault="00000000">
            <w:pPr>
              <w:jc w:val="center"/>
            </w:pPr>
            <w:r>
              <w:rPr>
                <w:rFonts w:ascii="Arial" w:eastAsia="Arial" w:hAnsi="Arial" w:cs="Arial"/>
                <w:b/>
                <w:bCs/>
                <w:color w:val="636466"/>
                <w:sz w:val="17"/>
                <w:szCs w:val="17"/>
              </w:rPr>
              <w:t>1</w:t>
            </w:r>
          </w:p>
        </w:tc>
        <w:tc>
          <w:tcPr>
            <w:tcW w:w="349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43FFA8" w14:textId="77777777" w:rsidR="00F25D19" w:rsidRDefault="00000000">
            <w:r>
              <w:rPr>
                <w:rFonts w:ascii="Arial" w:eastAsia="Arial" w:hAnsi="Arial" w:cs="Arial"/>
                <w:color w:val="636466"/>
                <w:sz w:val="18"/>
                <w:szCs w:val="18"/>
              </w:rPr>
              <w:t>Personal drafting assistance, brainstorming, document summarization.</w:t>
            </w:r>
          </w:p>
        </w:tc>
        <w:tc>
          <w:tcPr>
            <w:tcW w:w="349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B3C524" w14:textId="77777777" w:rsidR="00F25D19" w:rsidRDefault="00000000">
            <w:r>
              <w:rPr>
                <w:rFonts w:ascii="Arial" w:eastAsia="Arial" w:hAnsi="Arial" w:cs="Arial"/>
                <w:color w:val="636466"/>
                <w:sz w:val="18"/>
                <w:szCs w:val="18"/>
              </w:rPr>
              <w:t>Client data, personnel matters, or decisions requiring professional judgment.</w:t>
            </w:r>
          </w:p>
        </w:tc>
      </w:tr>
      <w:tr w:rsidR="00F25D19" w14:paraId="5701B5F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7CE2051" w14:textId="77777777" w:rsidR="00F25D19" w:rsidRDefault="00000000">
            <w:r>
              <w:rPr>
                <w:rFonts w:ascii="Arial" w:eastAsia="Arial" w:hAnsi="Arial" w:cs="Arial"/>
                <w:b/>
                <w:bCs/>
                <w:color w:val="636466"/>
                <w:sz w:val="18"/>
                <w:szCs w:val="18"/>
              </w:rPr>
              <w:t>Integrated AI suite (e.g., Microsoft Copilot for M365)</w:t>
            </w:r>
          </w:p>
        </w:tc>
        <w:tc>
          <w:tcPr>
            <w:tcW w:w="700" w:type="dxa"/>
            <w:tcBorders>
              <w:top w:val="single" w:sz="1" w:space="0" w:color="CCCCCC"/>
              <w:left w:val="single" w:sz="1" w:space="0" w:color="CCCCCC"/>
              <w:bottom w:val="single" w:sz="1" w:space="0" w:color="CCCCCC"/>
              <w:right w:val="single" w:sz="1" w:space="0" w:color="CCCCCC"/>
            </w:tcBorders>
            <w:shd w:val="clear" w:color="auto" w:fill="EBF5E1"/>
            <w:tcMar>
              <w:top w:w="80" w:type="dxa"/>
              <w:left w:w="80" w:type="dxa"/>
              <w:bottom w:w="80" w:type="dxa"/>
              <w:right w:w="80" w:type="dxa"/>
            </w:tcMar>
            <w:vAlign w:val="center"/>
          </w:tcPr>
          <w:p w14:paraId="49BA8E81" w14:textId="77777777" w:rsidR="00F25D19" w:rsidRDefault="00000000">
            <w:pPr>
              <w:jc w:val="center"/>
            </w:pPr>
            <w:r>
              <w:rPr>
                <w:rFonts w:ascii="Arial" w:eastAsia="Arial" w:hAnsi="Arial" w:cs="Arial"/>
                <w:b/>
                <w:bCs/>
                <w:color w:val="636466"/>
                <w:sz w:val="17"/>
                <w:szCs w:val="17"/>
              </w:rPr>
              <w:t>2</w:t>
            </w:r>
          </w:p>
        </w:tc>
        <w:tc>
          <w:tcPr>
            <w:tcW w:w="349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4F9C4DB" w14:textId="77777777" w:rsidR="00F25D19" w:rsidRDefault="00000000">
            <w:r>
              <w:rPr>
                <w:rFonts w:ascii="Arial" w:eastAsia="Arial" w:hAnsi="Arial" w:cs="Arial"/>
                <w:color w:val="636466"/>
                <w:sz w:val="18"/>
                <w:szCs w:val="18"/>
              </w:rPr>
              <w:t>Drafting in Word/Outlook, data analysis in Excel, meeting summaries in Teams.</w:t>
            </w:r>
          </w:p>
        </w:tc>
        <w:tc>
          <w:tcPr>
            <w:tcW w:w="349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D01BECE" w14:textId="77777777" w:rsidR="00F25D19" w:rsidRDefault="00000000">
            <w:r>
              <w:rPr>
                <w:rFonts w:ascii="Arial" w:eastAsia="Arial" w:hAnsi="Arial" w:cs="Arial"/>
                <w:color w:val="636466"/>
                <w:sz w:val="18"/>
                <w:szCs w:val="18"/>
              </w:rPr>
              <w:t>Substitute for direct stakeholder communication or independent analysis.</w:t>
            </w:r>
          </w:p>
        </w:tc>
      </w:tr>
      <w:tr w:rsidR="00F25D19" w14:paraId="58869FE8"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AF5385" w14:textId="77777777" w:rsidR="00F25D19" w:rsidRDefault="00000000">
            <w:r>
              <w:rPr>
                <w:rFonts w:ascii="Arial" w:eastAsia="Arial" w:hAnsi="Arial" w:cs="Arial"/>
                <w:b/>
                <w:bCs/>
                <w:color w:val="636466"/>
                <w:sz w:val="18"/>
                <w:szCs w:val="18"/>
              </w:rPr>
              <w:t>General AI assistant (e.g., Claude, ChatGPT)</w:t>
            </w:r>
          </w:p>
        </w:tc>
        <w:tc>
          <w:tcPr>
            <w:tcW w:w="700" w:type="dxa"/>
            <w:tcBorders>
              <w:top w:val="single" w:sz="1" w:space="0" w:color="CCCCCC"/>
              <w:left w:val="single" w:sz="1" w:space="0" w:color="CCCCCC"/>
              <w:bottom w:val="single" w:sz="1" w:space="0" w:color="CCCCCC"/>
              <w:right w:val="single" w:sz="1" w:space="0" w:color="CCCCCC"/>
            </w:tcBorders>
            <w:shd w:val="clear" w:color="auto" w:fill="EBF5E1"/>
            <w:tcMar>
              <w:top w:w="80" w:type="dxa"/>
              <w:left w:w="80" w:type="dxa"/>
              <w:bottom w:w="80" w:type="dxa"/>
              <w:right w:w="80" w:type="dxa"/>
            </w:tcMar>
            <w:vAlign w:val="center"/>
          </w:tcPr>
          <w:p w14:paraId="1C240064" w14:textId="77777777" w:rsidR="00F25D19" w:rsidRDefault="00000000">
            <w:pPr>
              <w:jc w:val="center"/>
            </w:pPr>
            <w:r>
              <w:rPr>
                <w:rFonts w:ascii="Arial" w:eastAsia="Arial" w:hAnsi="Arial" w:cs="Arial"/>
                <w:b/>
                <w:bCs/>
                <w:color w:val="636466"/>
                <w:sz w:val="17"/>
                <w:szCs w:val="17"/>
              </w:rPr>
              <w:t>2</w:t>
            </w:r>
          </w:p>
        </w:tc>
        <w:tc>
          <w:tcPr>
            <w:tcW w:w="349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2FC589" w14:textId="77777777" w:rsidR="00F25D19" w:rsidRDefault="00000000">
            <w:r>
              <w:rPr>
                <w:rFonts w:ascii="Arial" w:eastAsia="Arial" w:hAnsi="Arial" w:cs="Arial"/>
                <w:color w:val="636466"/>
                <w:sz w:val="18"/>
                <w:szCs w:val="18"/>
              </w:rPr>
              <w:t>Extended content creation, grant writing, program development, research synthesis.</w:t>
            </w:r>
          </w:p>
        </w:tc>
        <w:tc>
          <w:tcPr>
            <w:tcW w:w="349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B9DE01" w14:textId="77777777" w:rsidR="00F25D19" w:rsidRDefault="00000000">
            <w:r>
              <w:rPr>
                <w:rFonts w:ascii="Arial" w:eastAsia="Arial" w:hAnsi="Arial" w:cs="Arial"/>
                <w:color w:val="636466"/>
                <w:sz w:val="18"/>
                <w:szCs w:val="18"/>
              </w:rPr>
              <w:t>Drafting communications requiring personal relationship knowledge; client-facing decisions.</w:t>
            </w:r>
          </w:p>
        </w:tc>
      </w:tr>
      <w:tr w:rsidR="00F25D19" w14:paraId="1DDC0F0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FB1756D" w14:textId="77777777" w:rsidR="00F25D19" w:rsidRDefault="00000000">
            <w:r>
              <w:rPr>
                <w:rFonts w:ascii="Arial" w:eastAsia="Arial" w:hAnsi="Arial" w:cs="Arial"/>
                <w:b/>
                <w:bCs/>
                <w:color w:val="636466"/>
                <w:sz w:val="18"/>
                <w:szCs w:val="18"/>
              </w:rPr>
              <w:t>Design AI (e.g., Canva AI, Adobe Firefly)</w:t>
            </w:r>
          </w:p>
        </w:tc>
        <w:tc>
          <w:tcPr>
            <w:tcW w:w="700" w:type="dxa"/>
            <w:tcBorders>
              <w:top w:val="single" w:sz="1" w:space="0" w:color="CCCCCC"/>
              <w:left w:val="single" w:sz="1" w:space="0" w:color="CCCCCC"/>
              <w:bottom w:val="single" w:sz="1" w:space="0" w:color="CCCCCC"/>
              <w:right w:val="single" w:sz="1" w:space="0" w:color="CCCCCC"/>
            </w:tcBorders>
            <w:shd w:val="clear" w:color="auto" w:fill="EBF5E1"/>
            <w:tcMar>
              <w:top w:w="80" w:type="dxa"/>
              <w:left w:w="80" w:type="dxa"/>
              <w:bottom w:w="80" w:type="dxa"/>
              <w:right w:w="80" w:type="dxa"/>
            </w:tcMar>
            <w:vAlign w:val="center"/>
          </w:tcPr>
          <w:p w14:paraId="15F2B0E4" w14:textId="77777777" w:rsidR="00F25D19" w:rsidRDefault="00000000">
            <w:pPr>
              <w:jc w:val="center"/>
            </w:pPr>
            <w:r>
              <w:rPr>
                <w:rFonts w:ascii="Arial" w:eastAsia="Arial" w:hAnsi="Arial" w:cs="Arial"/>
                <w:b/>
                <w:bCs/>
                <w:color w:val="636466"/>
                <w:sz w:val="17"/>
                <w:szCs w:val="17"/>
              </w:rPr>
              <w:t>2</w:t>
            </w:r>
          </w:p>
        </w:tc>
        <w:tc>
          <w:tcPr>
            <w:tcW w:w="349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A78C996" w14:textId="77777777" w:rsidR="00F25D19" w:rsidRDefault="00000000">
            <w:r>
              <w:rPr>
                <w:rFonts w:ascii="Arial" w:eastAsia="Arial" w:hAnsi="Arial" w:cs="Arial"/>
                <w:color w:val="636466"/>
                <w:sz w:val="18"/>
                <w:szCs w:val="18"/>
              </w:rPr>
              <w:t>Marketing assets, program materials, social content.</w:t>
            </w:r>
          </w:p>
        </w:tc>
        <w:tc>
          <w:tcPr>
            <w:tcW w:w="349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6DA4028" w14:textId="77777777" w:rsidR="00F25D19" w:rsidRDefault="00000000">
            <w:r>
              <w:rPr>
                <w:rFonts w:ascii="Arial" w:eastAsia="Arial" w:hAnsi="Arial" w:cs="Arial"/>
                <w:color w:val="636466"/>
                <w:sz w:val="18"/>
                <w:szCs w:val="18"/>
              </w:rPr>
              <w:t>Imagery involving real clients, staff, or identifiable community members.</w:t>
            </w:r>
          </w:p>
        </w:tc>
      </w:tr>
    </w:tbl>
    <w:p w14:paraId="1E38765A" w14:textId="77777777" w:rsidR="00F25D19" w:rsidRDefault="00F25D19">
      <w:pPr>
        <w:spacing w:before="20"/>
      </w:pPr>
    </w:p>
    <w:p w14:paraId="77211E21" w14:textId="77777777" w:rsidR="00F25D19" w:rsidRDefault="00000000">
      <w:pPr>
        <w:spacing w:before="60" w:after="80" w:line="276" w:lineRule="auto"/>
      </w:pPr>
      <w:r>
        <w:rPr>
          <w:rFonts w:ascii="Arial" w:eastAsia="Arial" w:hAnsi="Arial" w:cs="Arial"/>
          <w:b/>
          <w:bCs/>
          <w:color w:val="636466"/>
        </w:rPr>
        <w:t xml:space="preserve">Note: </w:t>
      </w:r>
      <w:r>
        <w:rPr>
          <w:rFonts w:ascii="Arial" w:eastAsia="Arial" w:hAnsi="Arial" w:cs="Arial"/>
          <w:color w:val="636466"/>
        </w:rPr>
        <w:t>Tools not listed here are not approved. Requests for unlisted tools must be reviewed by the supervisor and IT before any use.</w:t>
      </w:r>
    </w:p>
    <w:p w14:paraId="4C8DC41C" w14:textId="77777777" w:rsidR="00F25D19" w:rsidRDefault="00000000">
      <w:pPr>
        <w:pBdr>
          <w:bottom w:val="single" w:sz="4" w:space="4" w:color="0089D0"/>
        </w:pBdr>
        <w:spacing w:before="220" w:after="80"/>
      </w:pPr>
      <w:r>
        <w:rPr>
          <w:rFonts w:ascii="Arial" w:eastAsia="Arial" w:hAnsi="Arial" w:cs="Arial"/>
          <w:b/>
          <w:bCs/>
          <w:color w:val="0089D0"/>
        </w:rPr>
        <w:t>PART 5: TIER 2 APPROVAL RECORD</w:t>
      </w:r>
    </w:p>
    <w:p w14:paraId="75A94434" w14:textId="77777777" w:rsidR="00F25D19" w:rsidRDefault="00F25D19">
      <w:pPr>
        <w:spacing w:before="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7580"/>
      </w:tblGrid>
      <w:tr w:rsidR="00F25D19" w14:paraId="7BAE1ED4"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79AA7D84" w14:textId="77777777" w:rsidR="00F25D19" w:rsidRDefault="00000000">
            <w:r>
              <w:rPr>
                <w:rFonts w:ascii="Arial" w:eastAsia="Arial" w:hAnsi="Arial" w:cs="Arial"/>
                <w:b/>
                <w:bCs/>
                <w:color w:val="636466"/>
                <w:sz w:val="18"/>
                <w:szCs w:val="18"/>
              </w:rPr>
              <w:t>Staff member</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9E3042" w14:textId="77777777" w:rsidR="00F25D19" w:rsidRDefault="00F25D19"/>
        </w:tc>
      </w:tr>
      <w:tr w:rsidR="00F25D19" w14:paraId="50097FDF"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61E19676" w14:textId="77777777" w:rsidR="00F25D19" w:rsidRDefault="00000000">
            <w:r>
              <w:rPr>
                <w:rFonts w:ascii="Arial" w:eastAsia="Arial" w:hAnsi="Arial" w:cs="Arial"/>
                <w:b/>
                <w:bCs/>
                <w:color w:val="636466"/>
                <w:sz w:val="18"/>
                <w:szCs w:val="18"/>
              </w:rPr>
              <w:t>Role / Department</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5618FE" w14:textId="77777777" w:rsidR="00F25D19" w:rsidRDefault="00F25D19"/>
        </w:tc>
      </w:tr>
      <w:tr w:rsidR="00F25D19" w14:paraId="03AFE182"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177B5F50" w14:textId="77777777" w:rsidR="00F25D19" w:rsidRDefault="00000000">
            <w:r>
              <w:rPr>
                <w:rFonts w:ascii="Arial" w:eastAsia="Arial" w:hAnsi="Arial" w:cs="Arial"/>
                <w:b/>
                <w:bCs/>
                <w:color w:val="636466"/>
                <w:sz w:val="18"/>
                <w:szCs w:val="18"/>
              </w:rPr>
              <w:t>Tool requested</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04369C" w14:textId="77777777" w:rsidR="00F25D19" w:rsidRDefault="00F25D19"/>
        </w:tc>
      </w:tr>
      <w:tr w:rsidR="00F25D19" w14:paraId="5BC7D061"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0D6ADBD2" w14:textId="77777777" w:rsidR="00F25D19" w:rsidRDefault="00000000">
            <w:r>
              <w:rPr>
                <w:rFonts w:ascii="Arial" w:eastAsia="Arial" w:hAnsi="Arial" w:cs="Arial"/>
                <w:b/>
                <w:bCs/>
                <w:color w:val="636466"/>
                <w:sz w:val="18"/>
                <w:szCs w:val="18"/>
              </w:rPr>
              <w:t>Role-defined value this staff member delivers</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7FC57A" w14:textId="77777777" w:rsidR="00F25D19" w:rsidRDefault="00F25D19"/>
        </w:tc>
      </w:tr>
      <w:tr w:rsidR="00F25D19" w14:paraId="4218F27B" w14:textId="77777777">
        <w:tblPrEx>
          <w:tblCellMar>
            <w:top w:w="0" w:type="dxa"/>
            <w:bottom w:w="0" w:type="dxa"/>
          </w:tblCellMar>
        </w:tblPrEx>
        <w:trPr>
          <w:trHeight w:val="72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1B920B22" w14:textId="77777777" w:rsidR="00F25D19" w:rsidRDefault="00000000">
            <w:r>
              <w:rPr>
                <w:rFonts w:ascii="Arial" w:eastAsia="Arial" w:hAnsi="Arial" w:cs="Arial"/>
                <w:b/>
                <w:bCs/>
                <w:color w:val="636466"/>
                <w:sz w:val="18"/>
                <w:szCs w:val="18"/>
              </w:rPr>
              <w:t>How this use aligns with that value</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C1CE6C" w14:textId="77777777" w:rsidR="00F25D19" w:rsidRDefault="00F25D19"/>
        </w:tc>
      </w:tr>
      <w:tr w:rsidR="00F25D19" w14:paraId="25CE937D"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521B2C14" w14:textId="77777777" w:rsidR="00F25D19" w:rsidRDefault="00000000">
            <w:r>
              <w:rPr>
                <w:rFonts w:ascii="Arial" w:eastAsia="Arial" w:hAnsi="Arial" w:cs="Arial"/>
                <w:b/>
                <w:bCs/>
                <w:color w:val="636466"/>
                <w:sz w:val="18"/>
                <w:szCs w:val="18"/>
              </w:rPr>
              <w:t>Specific use case</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76DB78" w14:textId="77777777" w:rsidR="00F25D19" w:rsidRDefault="00F25D19"/>
        </w:tc>
      </w:tr>
      <w:tr w:rsidR="00F25D19" w14:paraId="52A412FF"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00FCF6DC" w14:textId="77777777" w:rsidR="00F25D19" w:rsidRDefault="00000000">
            <w:r>
              <w:rPr>
                <w:rFonts w:ascii="Arial" w:eastAsia="Arial" w:hAnsi="Arial" w:cs="Arial"/>
                <w:b/>
                <w:bCs/>
                <w:color w:val="636466"/>
                <w:sz w:val="18"/>
                <w:szCs w:val="18"/>
              </w:rPr>
              <w:t>Training completed</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96FE3D" w14:textId="77777777" w:rsidR="00F25D19" w:rsidRDefault="00F25D19"/>
        </w:tc>
      </w:tr>
      <w:tr w:rsidR="00F25D19" w14:paraId="7FE2A89F"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7B79A5BF" w14:textId="77777777" w:rsidR="00F25D19" w:rsidRDefault="00000000">
            <w:r>
              <w:rPr>
                <w:rFonts w:ascii="Arial" w:eastAsia="Arial" w:hAnsi="Arial" w:cs="Arial"/>
                <w:b/>
                <w:bCs/>
                <w:color w:val="636466"/>
                <w:sz w:val="18"/>
                <w:szCs w:val="18"/>
              </w:rPr>
              <w:lastRenderedPageBreak/>
              <w:t>Supervisor name</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D87A90" w14:textId="77777777" w:rsidR="00F25D19" w:rsidRDefault="00F25D19"/>
        </w:tc>
      </w:tr>
      <w:tr w:rsidR="00F25D19" w14:paraId="244414B2"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356BD273" w14:textId="77777777" w:rsidR="00F25D19" w:rsidRDefault="00000000">
            <w:r>
              <w:rPr>
                <w:rFonts w:ascii="Arial" w:eastAsia="Arial" w:hAnsi="Arial" w:cs="Arial"/>
                <w:b/>
                <w:bCs/>
                <w:color w:val="636466"/>
                <w:sz w:val="18"/>
                <w:szCs w:val="18"/>
              </w:rPr>
              <w:t>Supervisor signature</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7554D5" w14:textId="77777777" w:rsidR="00F25D19" w:rsidRDefault="00F25D19"/>
        </w:tc>
      </w:tr>
      <w:tr w:rsidR="00F25D19" w14:paraId="55E6CB8E" w14:textId="77777777">
        <w:tblPrEx>
          <w:tblCellMar>
            <w:top w:w="0" w:type="dxa"/>
            <w:bottom w:w="0" w:type="dxa"/>
          </w:tblCellMar>
        </w:tblPrEx>
        <w:trPr>
          <w:trHeight w:val="560"/>
        </w:trPr>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vAlign w:val="center"/>
          </w:tcPr>
          <w:p w14:paraId="62DAB5AC" w14:textId="77777777" w:rsidR="00F25D19" w:rsidRDefault="00000000">
            <w:r>
              <w:rPr>
                <w:rFonts w:ascii="Arial" w:eastAsia="Arial" w:hAnsi="Arial" w:cs="Arial"/>
                <w:b/>
                <w:bCs/>
                <w:color w:val="636466"/>
                <w:sz w:val="18"/>
                <w:szCs w:val="18"/>
              </w:rPr>
              <w:t>Date</w:t>
            </w:r>
          </w:p>
        </w:tc>
        <w:tc>
          <w:tcPr>
            <w:tcW w:w="7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786C7C" w14:textId="77777777" w:rsidR="00F25D19" w:rsidRDefault="00F25D19"/>
        </w:tc>
      </w:tr>
    </w:tbl>
    <w:p w14:paraId="121BDFD4" w14:textId="77777777" w:rsidR="00F25D19" w:rsidRDefault="00F25D19">
      <w:pPr>
        <w:spacing w:before="20"/>
      </w:pPr>
    </w:p>
    <w:p w14:paraId="5266884E" w14:textId="77777777" w:rsidR="00F25D19" w:rsidRDefault="00000000">
      <w:pPr>
        <w:spacing w:before="60" w:after="80" w:line="276" w:lineRule="auto"/>
      </w:pPr>
      <w:r>
        <w:rPr>
          <w:rFonts w:ascii="Arial" w:eastAsia="Arial" w:hAnsi="Arial" w:cs="Arial"/>
          <w:color w:val="636466"/>
        </w:rPr>
        <w:t>Submit completed form to IT. Retain a copy for the department's records.</w:t>
      </w:r>
    </w:p>
    <w:sectPr w:rsidR="00F25D19">
      <w:headerReference w:type="default" r:id="rId7"/>
      <w:footerReference w:type="default" r:id="rId8"/>
      <w:pgSz w:w="12240" w:h="15840"/>
      <w:pgMar w:top="864" w:right="1080" w:bottom="72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8F3F" w14:textId="77777777" w:rsidR="00003EC8" w:rsidRDefault="00003EC8">
      <w:r>
        <w:separator/>
      </w:r>
    </w:p>
  </w:endnote>
  <w:endnote w:type="continuationSeparator" w:id="0">
    <w:p w14:paraId="6DFEAB92" w14:textId="77777777" w:rsidR="00003EC8" w:rsidRDefault="0000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D9DA" w14:textId="77777777" w:rsidR="00F25D19" w:rsidRDefault="00000000">
    <w:pPr>
      <w:pBdr>
        <w:top w:val="single" w:sz="4" w:space="4" w:color="C0C0C0"/>
      </w:pBdr>
      <w:tabs>
        <w:tab w:val="right" w:pos="9360"/>
      </w:tabs>
      <w:spacing w:before="80"/>
    </w:pPr>
    <w:r>
      <w:rPr>
        <w:rFonts w:ascii="Arial" w:eastAsia="Arial" w:hAnsi="Arial" w:cs="Arial"/>
        <w:i/>
        <w:iCs/>
        <w:color w:val="636466"/>
        <w:sz w:val="16"/>
        <w:szCs w:val="16"/>
      </w:rPr>
      <w:t>[Organization Name]</w:t>
    </w:r>
    <w:r>
      <w:tab/>
    </w:r>
    <w:r>
      <w:rPr>
        <w:rFonts w:ascii="Arial" w:eastAsia="Arial" w:hAnsi="Arial" w:cs="Arial"/>
        <w:color w:val="636466"/>
        <w:sz w:val="16"/>
        <w:szCs w:val="16"/>
      </w:rPr>
      <w:t>Confidential — Internal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7B62" w14:textId="77777777" w:rsidR="00003EC8" w:rsidRDefault="00003EC8">
      <w:r>
        <w:separator/>
      </w:r>
    </w:p>
  </w:footnote>
  <w:footnote w:type="continuationSeparator" w:id="0">
    <w:p w14:paraId="35DC4D9A" w14:textId="77777777" w:rsidR="00003EC8" w:rsidRDefault="00003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BFB8" w14:textId="77777777" w:rsidR="00F25D19" w:rsidRDefault="00000000">
    <w:pPr>
      <w:pBdr>
        <w:bottom w:val="single" w:sz="6" w:space="6" w:color="0060AF"/>
      </w:pBdr>
      <w:spacing w:after="120"/>
    </w:pPr>
    <w:r>
      <w:rPr>
        <w:rFonts w:ascii="Arial" w:eastAsia="Arial" w:hAnsi="Arial" w:cs="Arial"/>
        <w:b/>
        <w:bCs/>
        <w:color w:val="0060AF"/>
        <w:sz w:val="26"/>
        <w:szCs w:val="26"/>
      </w:rPr>
      <w:t>AI ACCESS GUIDE</w:t>
    </w:r>
    <w:r>
      <w:rPr>
        <w:rFonts w:ascii="Arial" w:eastAsia="Arial" w:hAnsi="Arial" w:cs="Arial"/>
        <w:color w:val="636466"/>
        <w:sz w:val="18"/>
        <w:szCs w:val="18"/>
      </w:rPr>
      <w:t xml:space="preserve">   |   Staff Provisioning Decision Tool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754A0"/>
    <w:multiLevelType w:val="hybridMultilevel"/>
    <w:tmpl w:val="8B20CF06"/>
    <w:lvl w:ilvl="0" w:tplc="A4F26524">
      <w:start w:val="1"/>
      <w:numFmt w:val="bullet"/>
      <w:lvlText w:val="●"/>
      <w:lvlJc w:val="left"/>
      <w:pPr>
        <w:ind w:left="720" w:hanging="360"/>
      </w:pPr>
    </w:lvl>
    <w:lvl w:ilvl="1" w:tplc="7B4CB26E">
      <w:start w:val="1"/>
      <w:numFmt w:val="bullet"/>
      <w:lvlText w:val="○"/>
      <w:lvlJc w:val="left"/>
      <w:pPr>
        <w:ind w:left="1440" w:hanging="360"/>
      </w:pPr>
    </w:lvl>
    <w:lvl w:ilvl="2" w:tplc="A94C780E">
      <w:start w:val="1"/>
      <w:numFmt w:val="bullet"/>
      <w:lvlText w:val="■"/>
      <w:lvlJc w:val="left"/>
      <w:pPr>
        <w:ind w:left="2160" w:hanging="360"/>
      </w:pPr>
    </w:lvl>
    <w:lvl w:ilvl="3" w:tplc="1C62555C">
      <w:start w:val="1"/>
      <w:numFmt w:val="bullet"/>
      <w:lvlText w:val="●"/>
      <w:lvlJc w:val="left"/>
      <w:pPr>
        <w:ind w:left="2880" w:hanging="360"/>
      </w:pPr>
    </w:lvl>
    <w:lvl w:ilvl="4" w:tplc="09DA6E4E">
      <w:start w:val="1"/>
      <w:numFmt w:val="bullet"/>
      <w:lvlText w:val="○"/>
      <w:lvlJc w:val="left"/>
      <w:pPr>
        <w:ind w:left="3600" w:hanging="360"/>
      </w:pPr>
    </w:lvl>
    <w:lvl w:ilvl="5" w:tplc="2772A0D6">
      <w:start w:val="1"/>
      <w:numFmt w:val="bullet"/>
      <w:lvlText w:val="■"/>
      <w:lvlJc w:val="left"/>
      <w:pPr>
        <w:ind w:left="4320" w:hanging="360"/>
      </w:pPr>
    </w:lvl>
    <w:lvl w:ilvl="6" w:tplc="9828A122">
      <w:start w:val="1"/>
      <w:numFmt w:val="bullet"/>
      <w:lvlText w:val="●"/>
      <w:lvlJc w:val="left"/>
      <w:pPr>
        <w:ind w:left="5040" w:hanging="360"/>
      </w:pPr>
    </w:lvl>
    <w:lvl w:ilvl="7" w:tplc="0EB6E1B6">
      <w:start w:val="1"/>
      <w:numFmt w:val="bullet"/>
      <w:lvlText w:val="●"/>
      <w:lvlJc w:val="left"/>
      <w:pPr>
        <w:ind w:left="5760" w:hanging="360"/>
      </w:pPr>
    </w:lvl>
    <w:lvl w:ilvl="8" w:tplc="AAD2DE16">
      <w:start w:val="1"/>
      <w:numFmt w:val="bullet"/>
      <w:lvlText w:val="●"/>
      <w:lvlJc w:val="left"/>
      <w:pPr>
        <w:ind w:left="6480" w:hanging="360"/>
      </w:pPr>
    </w:lvl>
  </w:abstractNum>
  <w:num w:numId="1" w16cid:durableId="13859559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D19"/>
    <w:rsid w:val="00003EC8"/>
    <w:rsid w:val="003D7074"/>
    <w:rsid w:val="00C5000F"/>
    <w:rsid w:val="00F2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FB14"/>
  <w15:docId w15:val="{4C3E9B7B-7EA9-4BE9-BB35-EB4F2013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1050</Words>
  <Characters>5987</Characters>
  <Application>Microsoft Office Word</Application>
  <DocSecurity>0</DocSecurity>
  <Lines>49</Lines>
  <Paragraphs>14</Paragraphs>
  <ScaleCrop>false</ScaleCrop>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 Deter</cp:lastModifiedBy>
  <cp:revision>2</cp:revision>
  <dcterms:created xsi:type="dcterms:W3CDTF">2026-08-20T11:46:00Z</dcterms:created>
  <dcterms:modified xsi:type="dcterms:W3CDTF">2026-08-20T11:47:00Z</dcterms:modified>
</cp:coreProperties>
</file>