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B081" w14:textId="77777777" w:rsidR="00F95287" w:rsidRDefault="00000000">
      <w:pPr>
        <w:spacing w:after="80"/>
      </w:pPr>
      <w:r>
        <w:rPr>
          <w:b/>
          <w:bCs/>
          <w:color w:val="1F4E79"/>
          <w:sz w:val="40"/>
          <w:szCs w:val="40"/>
        </w:rPr>
        <w:t>Generative Artificial Intelligence Policy</w:t>
      </w:r>
    </w:p>
    <w:p w14:paraId="77AA06CC" w14:textId="77777777" w:rsidR="00F95287" w:rsidRDefault="00000000">
      <w:pPr>
        <w:spacing w:after="360"/>
      </w:pPr>
      <w:r>
        <w:rPr>
          <w:color w:val="555555"/>
          <w:sz w:val="24"/>
          <w:szCs w:val="24"/>
        </w:rPr>
        <w:t>[Organization Name]</w:t>
      </w:r>
    </w:p>
    <w:p w14:paraId="50D3BA51" w14:textId="77777777" w:rsidR="00F95287" w:rsidRDefault="00000000">
      <w:pPr>
        <w:spacing w:after="40"/>
      </w:pPr>
      <w:r>
        <w:rPr>
          <w:b/>
          <w:bCs/>
          <w:color w:val="666666"/>
          <w:sz w:val="20"/>
          <w:szCs w:val="20"/>
        </w:rPr>
        <w:t xml:space="preserve">Effective:  </w:t>
      </w:r>
      <w:r>
        <w:rPr>
          <w:color w:val="666666"/>
          <w:sz w:val="20"/>
          <w:szCs w:val="20"/>
        </w:rPr>
        <w:t>[DATE]</w:t>
      </w:r>
    </w:p>
    <w:p w14:paraId="659F9927" w14:textId="77777777" w:rsidR="00F95287" w:rsidRDefault="00000000">
      <w:pPr>
        <w:spacing w:after="40"/>
      </w:pPr>
      <w:r>
        <w:rPr>
          <w:b/>
          <w:bCs/>
          <w:color w:val="666666"/>
          <w:sz w:val="20"/>
          <w:szCs w:val="20"/>
        </w:rPr>
        <w:t xml:space="preserve">Owner:  </w:t>
      </w:r>
      <w:r>
        <w:rPr>
          <w:color w:val="666666"/>
          <w:sz w:val="20"/>
          <w:szCs w:val="20"/>
        </w:rPr>
        <w:t>[Function — e.g., Information Technology]</w:t>
      </w:r>
    </w:p>
    <w:p w14:paraId="36C3644E" w14:textId="77777777" w:rsidR="00F95287" w:rsidRDefault="00000000">
      <w:pPr>
        <w:spacing w:after="40"/>
      </w:pPr>
      <w:r>
        <w:rPr>
          <w:b/>
          <w:bCs/>
          <w:color w:val="666666"/>
          <w:sz w:val="20"/>
          <w:szCs w:val="20"/>
        </w:rPr>
        <w:t xml:space="preserve">Applies to:  </w:t>
      </w:r>
      <w:r>
        <w:rPr>
          <w:color w:val="666666"/>
          <w:sz w:val="20"/>
          <w:szCs w:val="20"/>
        </w:rPr>
        <w:t>All employees, contractors, interns, and volunteers</w:t>
      </w:r>
    </w:p>
    <w:p w14:paraId="00EBD6D6" w14:textId="77777777" w:rsidR="00F95287" w:rsidRDefault="00F95287">
      <w:pPr>
        <w:pBdr>
          <w:bottom w:val="single" w:sz="6" w:space="1" w:color="B7B7B7"/>
        </w:pBdr>
        <w:spacing w:before="120" w:after="240"/>
      </w:pPr>
    </w:p>
    <w:p w14:paraId="729D82B1" w14:textId="0E7B0292" w:rsidR="00F95287" w:rsidRDefault="00000000">
      <w:pPr>
        <w:spacing w:before="240" w:after="240"/>
      </w:pPr>
      <w:r>
        <w:rPr>
          <w:i/>
          <w:iCs/>
          <w:color w:val="666666"/>
          <w:sz w:val="18"/>
          <w:szCs w:val="18"/>
        </w:rPr>
        <w:t>This is a template policy. Placeholders in [brackets] must be replaced with organization-specific information before adoption. Role titles (IT Director, Marketing and Communications, Human Resources) should be adjusted to match the adopting organization’s structure. The list of approved tools is illustrative and should be replaced with the tools the organization has actually evaluated and authorized</w:t>
      </w:r>
      <w:r w:rsidR="00E66A09">
        <w:rPr>
          <w:i/>
          <w:iCs/>
          <w:color w:val="666666"/>
          <w:sz w:val="18"/>
          <w:szCs w:val="18"/>
        </w:rPr>
        <w:t>. Consult your legal counsel to ensure your policy meets applicable security and privacy requirements.</w:t>
      </w:r>
    </w:p>
    <w:p w14:paraId="1FABADED" w14:textId="77777777" w:rsidR="00F95287" w:rsidRDefault="00000000">
      <w:pPr>
        <w:spacing w:before="400" w:after="200"/>
      </w:pPr>
      <w:r>
        <w:rPr>
          <w:b/>
          <w:bCs/>
          <w:color w:val="1F4E79"/>
          <w:sz w:val="28"/>
          <w:szCs w:val="28"/>
        </w:rPr>
        <w:t>Purpose</w:t>
      </w:r>
    </w:p>
    <w:p w14:paraId="183C1239" w14:textId="77777777" w:rsidR="00F95287" w:rsidRDefault="00000000">
      <w:pPr>
        <w:spacing w:after="160" w:line="300" w:lineRule="auto"/>
      </w:pPr>
      <w:r>
        <w:t>This policy establishes how [Organization] approaches the use of generative artificial intelligence in the course of our work. It defines what generative AI is, where it may and may not be used, and how staff are expected to work with it.</w:t>
      </w:r>
    </w:p>
    <w:p w14:paraId="5393E63A" w14:textId="77777777" w:rsidR="00F95287" w:rsidRDefault="00000000">
      <w:pPr>
        <w:spacing w:after="160" w:line="300" w:lineRule="auto"/>
      </w:pPr>
      <w:r>
        <w:t>The policy proceeds from a view that generative AI is a tool. Used well, it can help staff focus their attention on the work that matters most and can extend what a small team is capable of. Used poorly, it can introduce risk in three distinct ways: it can leak sensitive information; it can produce confident but inaccurate output that is then acted on; and it can gradually displace the human judgment, communication, and discernment that professional work depends on. This policy addresses all three.</w:t>
      </w:r>
    </w:p>
    <w:p w14:paraId="6BF430E2" w14:textId="77777777" w:rsidR="00F95287" w:rsidRDefault="00000000">
      <w:pPr>
        <w:spacing w:after="160" w:line="300" w:lineRule="auto"/>
      </w:pPr>
      <w:r>
        <w:t>The third category is the one most easily overlooked. Generative AI outputs are fluent and immediate, and the temptation to accept them as one’s own thinking is structural rather than personal. The Practice and Judgment section below establishes expectations for maintaining ownership of professional reasoning in the presence of tools that will readily reason on our behalf.</w:t>
      </w:r>
    </w:p>
    <w:p w14:paraId="12044AEF" w14:textId="77777777" w:rsidR="00F95287" w:rsidRDefault="00000000">
      <w:pPr>
        <w:spacing w:before="400" w:after="200"/>
      </w:pPr>
      <w:r>
        <w:rPr>
          <w:b/>
          <w:bCs/>
          <w:color w:val="1F4E79"/>
          <w:sz w:val="28"/>
          <w:szCs w:val="28"/>
        </w:rPr>
        <w:t>Scope</w:t>
      </w:r>
    </w:p>
    <w:p w14:paraId="49BB7DFA" w14:textId="77777777" w:rsidR="00F95287" w:rsidRDefault="00000000">
      <w:pPr>
        <w:spacing w:after="160" w:line="300" w:lineRule="auto"/>
      </w:pPr>
      <w:r>
        <w:t>This policy applies to all employees, contractors, interns, and volunteers of [Organization]. It governs the use of generative AI applications on organization-issued devices, on personal devices used for organization work, and within any organization-managed accounts or systems. It applies to both stand-alone generative AI tools and generative AI features embedded in other software.</w:t>
      </w:r>
    </w:p>
    <w:p w14:paraId="38DCC0C7" w14:textId="77777777" w:rsidR="00F95287" w:rsidRDefault="00000000">
      <w:pPr>
        <w:spacing w:before="400" w:after="200"/>
      </w:pPr>
      <w:r>
        <w:rPr>
          <w:b/>
          <w:bCs/>
          <w:color w:val="1F4E79"/>
          <w:sz w:val="28"/>
          <w:szCs w:val="28"/>
        </w:rPr>
        <w:t>Definitions</w:t>
      </w:r>
    </w:p>
    <w:p w14:paraId="07DC6DC9" w14:textId="77777777" w:rsidR="00F95287" w:rsidRDefault="00000000">
      <w:pPr>
        <w:spacing w:after="160" w:line="300" w:lineRule="auto"/>
      </w:pPr>
      <w:r>
        <w:rPr>
          <w:b/>
          <w:bCs/>
        </w:rPr>
        <w:lastRenderedPageBreak/>
        <w:t xml:space="preserve">Generative AI </w:t>
      </w:r>
      <w:r>
        <w:t>(“GenAI”) refers to any artificial intelligence technology that produces new text, audio, image, video, code, or data outputs in response to user prompts. GenAI may take the form of stand-alone applications (for example, ChatGPT or Claude), features built into other software (for example, Microsoft Copilot or Grammarly), or browser extensions, plug-ins, and integrations.</w:t>
      </w:r>
    </w:p>
    <w:p w14:paraId="2E6C632E" w14:textId="77777777" w:rsidR="00F95287" w:rsidRDefault="00000000">
      <w:pPr>
        <w:spacing w:after="160" w:line="300" w:lineRule="auto"/>
      </w:pPr>
      <w:r>
        <w:rPr>
          <w:b/>
          <w:bCs/>
        </w:rPr>
        <w:t xml:space="preserve">Approved tools </w:t>
      </w:r>
      <w:r>
        <w:t>are GenAI applications that [Organization]’s IT Director has authorized for use in organization work, as listed below.</w:t>
      </w:r>
    </w:p>
    <w:p w14:paraId="0F25A72B" w14:textId="77777777" w:rsidR="00F95287" w:rsidRDefault="00000000">
      <w:pPr>
        <w:spacing w:after="160" w:line="300" w:lineRule="auto"/>
      </w:pPr>
      <w:r>
        <w:rPr>
          <w:b/>
          <w:bCs/>
        </w:rPr>
        <w:t xml:space="preserve">Substantive contribution </w:t>
      </w:r>
      <w:r>
        <w:t>means that GenAI was used to draft, structure, analyze, or materially shape a document or work product, as distinct from incidental use (for example, spell-check or a single sentence rewrite).</w:t>
      </w:r>
    </w:p>
    <w:p w14:paraId="328ACCBA" w14:textId="77777777" w:rsidR="00F95287" w:rsidRDefault="00000000">
      <w:pPr>
        <w:spacing w:before="400" w:after="200"/>
      </w:pPr>
      <w:r>
        <w:rPr>
          <w:b/>
          <w:bCs/>
          <w:color w:val="1F4E79"/>
          <w:sz w:val="28"/>
          <w:szCs w:val="28"/>
        </w:rPr>
        <w:t>Approved Tools</w:t>
      </w:r>
    </w:p>
    <w:p w14:paraId="11DCC694" w14:textId="77777777" w:rsidR="00F95287" w:rsidRDefault="00000000">
      <w:pPr>
        <w:spacing w:after="160" w:line="300" w:lineRule="auto"/>
      </w:pPr>
      <w:r>
        <w:t>[Organization] maintains a list of approved GenAI tools. The IT Department updates this list as new tools are evaluated or existing tools change. Staff should refer to the current list before using any GenAI tool for organization work. As of the effective date of this policy, the following tools are approved:</w:t>
      </w:r>
    </w:p>
    <w:p w14:paraId="5DBAC86C" w14:textId="77777777" w:rsidR="00F95287" w:rsidRDefault="00000000">
      <w:pPr>
        <w:pStyle w:val="ListParagraph"/>
        <w:numPr>
          <w:ilvl w:val="0"/>
          <w:numId w:val="2"/>
        </w:numPr>
        <w:spacing w:after="120" w:line="300" w:lineRule="auto"/>
      </w:pPr>
      <w:r>
        <w:rPr>
          <w:b/>
          <w:bCs/>
        </w:rPr>
        <w:t xml:space="preserve">ChatGPT (OpenAI) </w:t>
      </w:r>
      <w:r>
        <w:t>— text drafting, brainstorming, editing, and research support</w:t>
      </w:r>
    </w:p>
    <w:p w14:paraId="61A7BAF6" w14:textId="77777777" w:rsidR="00F95287" w:rsidRDefault="00000000">
      <w:pPr>
        <w:pStyle w:val="ListParagraph"/>
        <w:numPr>
          <w:ilvl w:val="0"/>
          <w:numId w:val="2"/>
        </w:numPr>
        <w:spacing w:after="120" w:line="300" w:lineRule="auto"/>
      </w:pPr>
      <w:r>
        <w:rPr>
          <w:b/>
          <w:bCs/>
        </w:rPr>
        <w:t xml:space="preserve">Claude (Anthropic) </w:t>
      </w:r>
      <w:r>
        <w:t>— text drafting, document analysis, and structured reasoning support</w:t>
      </w:r>
    </w:p>
    <w:p w14:paraId="7ABC6680" w14:textId="77777777" w:rsidR="00F95287" w:rsidRDefault="00000000">
      <w:pPr>
        <w:pStyle w:val="ListParagraph"/>
        <w:numPr>
          <w:ilvl w:val="0"/>
          <w:numId w:val="2"/>
        </w:numPr>
        <w:spacing w:after="120" w:line="300" w:lineRule="auto"/>
      </w:pPr>
      <w:r>
        <w:rPr>
          <w:b/>
          <w:bCs/>
        </w:rPr>
        <w:t xml:space="preserve">Microsoft Copilot </w:t>
      </w:r>
      <w:r>
        <w:t>— text, data, and document assistance within Microsoft 365 applications</w:t>
      </w:r>
    </w:p>
    <w:p w14:paraId="28B5355C" w14:textId="77777777" w:rsidR="00F95287" w:rsidRDefault="00000000">
      <w:pPr>
        <w:pStyle w:val="ListParagraph"/>
        <w:numPr>
          <w:ilvl w:val="0"/>
          <w:numId w:val="2"/>
        </w:numPr>
        <w:spacing w:after="120" w:line="300" w:lineRule="auto"/>
      </w:pPr>
      <w:r>
        <w:rPr>
          <w:b/>
          <w:bCs/>
        </w:rPr>
        <w:t xml:space="preserve">Grammarly / </w:t>
      </w:r>
      <w:proofErr w:type="spellStart"/>
      <w:r>
        <w:rPr>
          <w:b/>
          <w:bCs/>
        </w:rPr>
        <w:t>GrammarlyGO</w:t>
      </w:r>
      <w:proofErr w:type="spellEnd"/>
      <w:r>
        <w:rPr>
          <w:b/>
          <w:bCs/>
        </w:rPr>
        <w:t xml:space="preserve"> </w:t>
      </w:r>
      <w:r>
        <w:t>— writing and editing assistance</w:t>
      </w:r>
    </w:p>
    <w:p w14:paraId="4ACCE3D0" w14:textId="77777777" w:rsidR="00F95287" w:rsidRDefault="00000000">
      <w:pPr>
        <w:pStyle w:val="ListParagraph"/>
        <w:numPr>
          <w:ilvl w:val="0"/>
          <w:numId w:val="2"/>
        </w:numPr>
        <w:spacing w:after="120" w:line="300" w:lineRule="auto"/>
      </w:pPr>
      <w:r>
        <w:rPr>
          <w:b/>
          <w:bCs/>
        </w:rPr>
        <w:t xml:space="preserve">Canva (Magic Design and related features) </w:t>
      </w:r>
      <w:r>
        <w:t>— design and creative production</w:t>
      </w:r>
    </w:p>
    <w:p w14:paraId="314C70CA" w14:textId="77777777" w:rsidR="00F95287" w:rsidRDefault="00000000">
      <w:pPr>
        <w:pStyle w:val="ListParagraph"/>
        <w:numPr>
          <w:ilvl w:val="0"/>
          <w:numId w:val="2"/>
        </w:numPr>
        <w:spacing w:after="120" w:line="300" w:lineRule="auto"/>
      </w:pPr>
      <w:r>
        <w:rPr>
          <w:b/>
          <w:bCs/>
        </w:rPr>
        <w:t xml:space="preserve">Adobe Firefly </w:t>
      </w:r>
      <w:r>
        <w:t>— image generation within Adobe Creative Cloud</w:t>
      </w:r>
    </w:p>
    <w:p w14:paraId="5C8FC122" w14:textId="77777777" w:rsidR="00F95287" w:rsidRDefault="00000000">
      <w:pPr>
        <w:spacing w:after="160" w:line="300" w:lineRule="auto"/>
      </w:pPr>
      <w:r>
        <w:t>Use of any GenAI tool not on this list — including new tools, beta or experimental features, browser extensions, plug-ins, APIs, or third-party integrations — requires advance written approval from the IT Director. Staff who wish to evaluate a new tool should submit a request describing the tool, the intended use, and the type of information that would be entered into it. Approval will consider data handling, contractual terms, security posture, and alignment with this policy.</w:t>
      </w:r>
    </w:p>
    <w:p w14:paraId="11F127B2" w14:textId="77777777" w:rsidR="00F95287" w:rsidRDefault="00000000">
      <w:pPr>
        <w:spacing w:before="400" w:after="200"/>
      </w:pPr>
      <w:r>
        <w:rPr>
          <w:b/>
          <w:bCs/>
          <w:color w:val="1F4E79"/>
          <w:sz w:val="28"/>
          <w:szCs w:val="28"/>
        </w:rPr>
        <w:t>Privacy, Confidentiality, and Security</w:t>
      </w:r>
    </w:p>
    <w:p w14:paraId="6B8C922E" w14:textId="77777777" w:rsidR="00F95287" w:rsidRDefault="00000000">
      <w:pPr>
        <w:spacing w:after="160" w:line="300" w:lineRule="auto"/>
      </w:pPr>
      <w:r>
        <w:t>Information entered into a GenAI tool may be retained by the vendor, reviewed by vendor staff, used to train future models, or exposed to other users of the same tool. Once information leaves organization systems, [Organization] cannot fully control what happens to it. For this reason, the following limits apply to all GenAI use, including use of approved tools:</w:t>
      </w:r>
    </w:p>
    <w:p w14:paraId="0AD0E999" w14:textId="77777777" w:rsidR="00F95287" w:rsidRDefault="00000000">
      <w:pPr>
        <w:pStyle w:val="ListParagraph"/>
        <w:numPr>
          <w:ilvl w:val="0"/>
          <w:numId w:val="2"/>
        </w:numPr>
        <w:spacing w:after="100" w:line="300" w:lineRule="auto"/>
      </w:pPr>
      <w:r>
        <w:lastRenderedPageBreak/>
        <w:t>Do not enter personally identifiable information (PII) of clients, customers, program participants, donors, volunteers, employees, or any third party into any GenAI tool, unless IT has confirmed in writing that the tool and account are configured for that purpose.</w:t>
      </w:r>
    </w:p>
    <w:p w14:paraId="0B9E41DE" w14:textId="77777777" w:rsidR="00F95287" w:rsidRDefault="00000000">
      <w:pPr>
        <w:pStyle w:val="ListParagraph"/>
        <w:numPr>
          <w:ilvl w:val="0"/>
          <w:numId w:val="2"/>
        </w:numPr>
        <w:spacing w:after="100" w:line="300" w:lineRule="auto"/>
      </w:pPr>
      <w:r>
        <w:t>Do not enter information subject to enhanced protection under applicable law — including protected health information (HIPAA), student records (FERPA), information about minors (COPPA), payment card information (PCI-DSS), or comparable categories — into any GenAI tool that has not been specifically approved and contracted for that purpose.</w:t>
      </w:r>
    </w:p>
    <w:p w14:paraId="5151865D" w14:textId="77777777" w:rsidR="00F95287" w:rsidRDefault="00000000">
      <w:pPr>
        <w:pStyle w:val="ListParagraph"/>
        <w:numPr>
          <w:ilvl w:val="0"/>
          <w:numId w:val="2"/>
        </w:numPr>
        <w:spacing w:after="100" w:line="300" w:lineRule="auto"/>
      </w:pPr>
      <w:r>
        <w:t>Do not enter organization intellectual property — including unpublished strategy documents, financial details, customer or donor lists, board materials, internal HR records, or legal communications — into a publicly available GenAI tool.</w:t>
      </w:r>
    </w:p>
    <w:p w14:paraId="3F9C77C6" w14:textId="77777777" w:rsidR="00F95287" w:rsidRDefault="00000000">
      <w:pPr>
        <w:pStyle w:val="ListParagraph"/>
        <w:numPr>
          <w:ilvl w:val="0"/>
          <w:numId w:val="2"/>
        </w:numPr>
        <w:spacing w:after="100" w:line="300" w:lineRule="auto"/>
      </w:pPr>
      <w:r>
        <w:t>Do not use organization email addresses or phone numbers to create accounts on GenAI services that are not on the approved list.</w:t>
      </w:r>
    </w:p>
    <w:p w14:paraId="70ABC689" w14:textId="77777777" w:rsidR="00F95287" w:rsidRDefault="00000000">
      <w:pPr>
        <w:pStyle w:val="ListParagraph"/>
        <w:numPr>
          <w:ilvl w:val="0"/>
          <w:numId w:val="2"/>
        </w:numPr>
        <w:spacing w:after="100" w:line="300" w:lineRule="auto"/>
      </w:pPr>
      <w:r>
        <w:t>Do not install non-approved GenAI plug-ins, browser extensions, APIs, or connectors on organization-issued devices.</w:t>
      </w:r>
    </w:p>
    <w:p w14:paraId="08EC6D49" w14:textId="77777777" w:rsidR="00F95287" w:rsidRDefault="00000000">
      <w:pPr>
        <w:spacing w:after="160" w:line="300" w:lineRule="auto"/>
      </w:pPr>
      <w:r>
        <w:t>If you are unsure whether a particular piece of information is appropriate to enter into a GenAI tool, do not enter it. Contact the IT Director for guidance before proceeding.</w:t>
      </w:r>
    </w:p>
    <w:p w14:paraId="71293234" w14:textId="77777777" w:rsidR="00F95287" w:rsidRDefault="00000000">
      <w:pPr>
        <w:spacing w:before="400" w:after="200"/>
      </w:pPr>
      <w:r>
        <w:rPr>
          <w:b/>
          <w:bCs/>
          <w:color w:val="1F4E79"/>
          <w:sz w:val="28"/>
          <w:szCs w:val="28"/>
        </w:rPr>
        <w:t>Verification of Output</w:t>
      </w:r>
    </w:p>
    <w:p w14:paraId="5477E6EE" w14:textId="77777777" w:rsidR="00F95287" w:rsidRDefault="00000000">
      <w:pPr>
        <w:spacing w:after="160" w:line="300" w:lineRule="auto"/>
      </w:pPr>
      <w:r>
        <w:t>GenAI outputs are generated by statistical models. They can be inaccurate, fabricated (sometimes called “hallucinations”), biased, or reproductive of copyrighted material. GenAI outputs must be treated as drafts subject to review, never as authoritative.</w:t>
      </w:r>
    </w:p>
    <w:p w14:paraId="16E323FC" w14:textId="77777777" w:rsidR="00F95287" w:rsidRDefault="00000000">
      <w:pPr>
        <w:spacing w:after="160" w:line="300" w:lineRule="auto"/>
      </w:pPr>
      <w:r>
        <w:t>Before using any GenAI output for organization work, staff must:</w:t>
      </w:r>
    </w:p>
    <w:p w14:paraId="22E84720" w14:textId="77777777" w:rsidR="00F95287" w:rsidRDefault="00000000">
      <w:pPr>
        <w:pStyle w:val="ListParagraph"/>
        <w:numPr>
          <w:ilvl w:val="0"/>
          <w:numId w:val="2"/>
        </w:numPr>
        <w:spacing w:after="100" w:line="300" w:lineRule="auto"/>
      </w:pPr>
      <w:r>
        <w:t>Verify factual claims against trusted sources. Do not rely on GenAI for citations, statistics, names, or direct quotations without independent confirmation.</w:t>
      </w:r>
    </w:p>
    <w:p w14:paraId="43FD6287" w14:textId="77777777" w:rsidR="00F95287" w:rsidRDefault="00000000">
      <w:pPr>
        <w:pStyle w:val="ListParagraph"/>
        <w:numPr>
          <w:ilvl w:val="0"/>
          <w:numId w:val="2"/>
        </w:numPr>
        <w:spacing w:after="100" w:line="300" w:lineRule="auto"/>
      </w:pPr>
      <w:r>
        <w:t>Review outputs for bias, including bias that may disadvantage the people or communities the organization serves or employs.</w:t>
      </w:r>
    </w:p>
    <w:p w14:paraId="6AB9AEF4" w14:textId="77777777" w:rsidR="00F95287" w:rsidRDefault="00000000">
      <w:pPr>
        <w:pStyle w:val="ListParagraph"/>
        <w:numPr>
          <w:ilvl w:val="0"/>
          <w:numId w:val="2"/>
        </w:numPr>
        <w:spacing w:after="100" w:line="300" w:lineRule="auto"/>
      </w:pPr>
      <w:r>
        <w:t>Confirm that the output does not reproduce copyrighted material, third-party trademarks, or another organization’s protected content.</w:t>
      </w:r>
    </w:p>
    <w:p w14:paraId="7079C5A4" w14:textId="77777777" w:rsidR="00F95287" w:rsidRDefault="00000000">
      <w:pPr>
        <w:pStyle w:val="ListParagraph"/>
        <w:numPr>
          <w:ilvl w:val="0"/>
          <w:numId w:val="2"/>
        </w:numPr>
        <w:spacing w:after="100" w:line="300" w:lineRule="auto"/>
      </w:pPr>
      <w:r>
        <w:t>Edit the output so that it reflects the staff member’s own judgment, the organization’s voice, and the realities of the situation it addresses.</w:t>
      </w:r>
    </w:p>
    <w:p w14:paraId="0AA02037" w14:textId="77777777" w:rsidR="00F95287" w:rsidRDefault="00000000">
      <w:pPr>
        <w:spacing w:after="160" w:line="300" w:lineRule="auto"/>
      </w:pPr>
      <w:r>
        <w:t>The staff member who uses a GenAI output is responsible for it. “The AI wrote it” is not a defense for errors in any document, communication, or decision issued under a staff member’s name or under the organization’s name.</w:t>
      </w:r>
    </w:p>
    <w:p w14:paraId="3C00865E" w14:textId="77777777" w:rsidR="00F95287" w:rsidRDefault="00000000">
      <w:pPr>
        <w:spacing w:before="400" w:after="200"/>
      </w:pPr>
      <w:r>
        <w:rPr>
          <w:b/>
          <w:bCs/>
          <w:color w:val="1F4E79"/>
          <w:sz w:val="28"/>
          <w:szCs w:val="28"/>
        </w:rPr>
        <w:t>Practice and Judgment</w:t>
      </w:r>
    </w:p>
    <w:p w14:paraId="7B2F9A50" w14:textId="77777777" w:rsidR="00F95287" w:rsidRDefault="00000000">
      <w:pPr>
        <w:spacing w:after="160" w:line="300" w:lineRule="auto"/>
      </w:pPr>
      <w:r>
        <w:lastRenderedPageBreak/>
        <w:t>The value an organization creates for its stakeholders depends on the quality of judgment its people bring to their work. Generative AI can support that judgment or displace it. The following expectations are intended to keep staff in genuine contact with their work when GenAI is available to do parts of it for them:</w:t>
      </w:r>
    </w:p>
    <w:p w14:paraId="6C3FEAEB" w14:textId="77777777" w:rsidR="00F95287" w:rsidRDefault="00000000">
      <w:pPr>
        <w:pStyle w:val="ListParagraph"/>
        <w:numPr>
          <w:ilvl w:val="0"/>
          <w:numId w:val="2"/>
        </w:numPr>
        <w:spacing w:after="120" w:line="300" w:lineRule="auto"/>
      </w:pPr>
      <w:r>
        <w:rPr>
          <w:b/>
          <w:bCs/>
        </w:rPr>
        <w:t xml:space="preserve">Relational work stays human. </w:t>
      </w:r>
      <w:r>
        <w:t>GenAI may not be used as a substitute for direct communication with the people the organization serves, works with, or employs. Specifically, GenAI may not be used to generate personal messages, supportive or sensitive communications, performance feedback, condolence or congratulatory notes, or other communications where the relationship itself is the purpose. GenAI may assist with routine or administrative correspondence, subject to the disclosure expectations below.</w:t>
      </w:r>
    </w:p>
    <w:p w14:paraId="6B241CF3" w14:textId="77777777" w:rsidR="00F95287" w:rsidRDefault="00000000">
      <w:pPr>
        <w:pStyle w:val="ListParagraph"/>
        <w:numPr>
          <w:ilvl w:val="0"/>
          <w:numId w:val="2"/>
        </w:numPr>
        <w:spacing w:after="120" w:line="300" w:lineRule="auto"/>
      </w:pPr>
      <w:r>
        <w:rPr>
          <w:b/>
          <w:bCs/>
        </w:rPr>
        <w:t xml:space="preserve">Consequential decisions are made by people. </w:t>
      </w:r>
      <w:r>
        <w:t>GenAI may not make, or be treated as making, decisions about hiring, discipline, termination, eligibility, status, financial determinations, safety, or any matter affecting the rights, status, or wellbeing of an individual. GenAI may be used as one input among others in preparation for such decisions, provided that a qualified staff member exercises independent judgment in reaching the decision and documents the basis for it.</w:t>
      </w:r>
    </w:p>
    <w:p w14:paraId="63777F8D" w14:textId="77777777" w:rsidR="00F95287" w:rsidRDefault="00000000">
      <w:pPr>
        <w:pStyle w:val="ListParagraph"/>
        <w:numPr>
          <w:ilvl w:val="0"/>
          <w:numId w:val="2"/>
        </w:numPr>
        <w:spacing w:after="120" w:line="300" w:lineRule="auto"/>
      </w:pPr>
      <w:r>
        <w:rPr>
          <w:b/>
          <w:bCs/>
        </w:rPr>
        <w:t xml:space="preserve">Form your own thinking first. </w:t>
      </w:r>
      <w:r>
        <w:t>For strategic planning, board or leadership materials, program design, evaluation, and other work that requires the organization’s own perspective, staff are expected to develop their own framing of the question before consulting a GenAI tool. The tool may then assist in refining, expanding, or stress-testing that thinking; it should not be the starting point.</w:t>
      </w:r>
    </w:p>
    <w:p w14:paraId="7A652600" w14:textId="77777777" w:rsidR="00F95287" w:rsidRDefault="00000000">
      <w:pPr>
        <w:pStyle w:val="ListParagraph"/>
        <w:numPr>
          <w:ilvl w:val="0"/>
          <w:numId w:val="2"/>
        </w:numPr>
        <w:spacing w:after="120" w:line="300" w:lineRule="auto"/>
      </w:pPr>
      <w:r>
        <w:rPr>
          <w:b/>
          <w:bCs/>
        </w:rPr>
        <w:t xml:space="preserve">Seek out other people, not only other tools. </w:t>
      </w:r>
      <w:r>
        <w:t>The organization’s work benefits from the diverse perspectives that staff, partners, and stakeholders bring to it. When facing a difficult question, talking with a colleague, a partner, or a person the work affects is often more valuable than asking an AI. Where a question matters, build in the time for that conversation.</w:t>
      </w:r>
    </w:p>
    <w:p w14:paraId="156FCFC7" w14:textId="77777777" w:rsidR="00F95287" w:rsidRDefault="00000000">
      <w:pPr>
        <w:spacing w:before="400" w:after="200"/>
      </w:pPr>
      <w:r>
        <w:rPr>
          <w:b/>
          <w:bCs/>
          <w:color w:val="1F4E79"/>
          <w:sz w:val="28"/>
          <w:szCs w:val="28"/>
        </w:rPr>
        <w:t>Transparency and Disclosure</w:t>
      </w:r>
    </w:p>
    <w:p w14:paraId="7D82CFD8" w14:textId="77777777" w:rsidR="00F95287" w:rsidRDefault="00000000">
      <w:pPr>
        <w:spacing w:after="160" w:line="300" w:lineRule="auto"/>
      </w:pPr>
      <w:r>
        <w:t>When GenAI has contributed substantively to an organization document, communication, or work product, the staff member responsible for that product must disclose the use internally. The disclosure should identify the tool used and the nature of its contribution — for example, “first draft generated by Claude, edited by [staff member]” or “data summary assisted by Microsoft Copilot.”</w:t>
      </w:r>
    </w:p>
    <w:p w14:paraId="1E6C8769" w14:textId="77777777" w:rsidR="00F95287" w:rsidRDefault="00000000">
      <w:pPr>
        <w:spacing w:after="160" w:line="300" w:lineRule="auto"/>
      </w:pPr>
      <w:r>
        <w:t>Internal disclosure is expected for:</w:t>
      </w:r>
    </w:p>
    <w:p w14:paraId="44937706" w14:textId="77777777" w:rsidR="00F95287" w:rsidRDefault="00000000">
      <w:pPr>
        <w:pStyle w:val="ListParagraph"/>
        <w:numPr>
          <w:ilvl w:val="0"/>
          <w:numId w:val="2"/>
        </w:numPr>
        <w:spacing w:after="100" w:line="300" w:lineRule="auto"/>
      </w:pPr>
      <w:r>
        <w:t>Written documents (memos, reports, plans, proposals) shared with supervisors, colleagues, board or leadership audiences, or committees</w:t>
      </w:r>
    </w:p>
    <w:p w14:paraId="6849FDA4" w14:textId="77777777" w:rsidR="00F95287" w:rsidRDefault="00000000">
      <w:pPr>
        <w:pStyle w:val="ListParagraph"/>
        <w:numPr>
          <w:ilvl w:val="0"/>
          <w:numId w:val="2"/>
        </w:numPr>
        <w:spacing w:after="100" w:line="300" w:lineRule="auto"/>
      </w:pPr>
      <w:r>
        <w:t>Presentations and slide decks prepared for internal audiences</w:t>
      </w:r>
    </w:p>
    <w:p w14:paraId="79945BF5" w14:textId="77777777" w:rsidR="00F95287" w:rsidRDefault="00000000">
      <w:pPr>
        <w:pStyle w:val="ListParagraph"/>
        <w:numPr>
          <w:ilvl w:val="0"/>
          <w:numId w:val="2"/>
        </w:numPr>
        <w:spacing w:after="100" w:line="300" w:lineRule="auto"/>
      </w:pPr>
      <w:r>
        <w:lastRenderedPageBreak/>
        <w:t>Internal analyses, summaries, and briefings</w:t>
      </w:r>
    </w:p>
    <w:p w14:paraId="4B98CEF9" w14:textId="77777777" w:rsidR="00F95287" w:rsidRDefault="00000000">
      <w:pPr>
        <w:pStyle w:val="ListParagraph"/>
        <w:numPr>
          <w:ilvl w:val="0"/>
          <w:numId w:val="2"/>
        </w:numPr>
        <w:spacing w:after="100" w:line="300" w:lineRule="auto"/>
      </w:pPr>
      <w:r>
        <w:t>Materials prepared for external partners where the partner has a reasonable interest in how the content was produced (for example, funder reports or program evaluations)</w:t>
      </w:r>
    </w:p>
    <w:p w14:paraId="404901CC" w14:textId="77777777" w:rsidR="00F95287" w:rsidRDefault="00000000">
      <w:pPr>
        <w:spacing w:after="160" w:line="300" w:lineRule="auto"/>
      </w:pPr>
      <w:r>
        <w:t>Disclosure may take the form of a footnote, an italicized note at the end of the document, a slide note, or a brief comment in the email that transmits the document. The form matters less than the practice. The purpose is to maintain shared understanding across the organization about how our work is produced.</w:t>
      </w:r>
    </w:p>
    <w:p w14:paraId="4BD6B2B2" w14:textId="77777777" w:rsidR="00F95287" w:rsidRDefault="00000000">
      <w:pPr>
        <w:spacing w:after="160" w:line="300" w:lineRule="auto"/>
      </w:pPr>
      <w:r>
        <w:t>Outward-facing marketing and communications materials produced with GenAI assistance must be reviewed by the Marketing and Communications team before release. Public-facing disclosure of GenAI use will follow guidance issued by that team.</w:t>
      </w:r>
    </w:p>
    <w:p w14:paraId="06922A5D" w14:textId="77777777" w:rsidR="00F95287" w:rsidRDefault="00000000">
      <w:pPr>
        <w:spacing w:before="400" w:after="200"/>
      </w:pPr>
      <w:r>
        <w:rPr>
          <w:b/>
          <w:bCs/>
          <w:color w:val="1F4E79"/>
          <w:sz w:val="28"/>
          <w:szCs w:val="28"/>
        </w:rPr>
        <w:t>Prohibited Uses</w:t>
      </w:r>
    </w:p>
    <w:p w14:paraId="306FE124" w14:textId="77777777" w:rsidR="00F95287" w:rsidRDefault="00000000">
      <w:pPr>
        <w:spacing w:after="160" w:line="300" w:lineRule="auto"/>
      </w:pPr>
      <w:r>
        <w:t>In addition to the requirements above, the following uses of GenAI are prohibited under this policy. They apply to use on organization devices and to use on personal devices in the course of organization work:</w:t>
      </w:r>
    </w:p>
    <w:p w14:paraId="4F1CF420" w14:textId="77777777" w:rsidR="00F95287" w:rsidRDefault="00000000">
      <w:pPr>
        <w:pStyle w:val="ListParagraph"/>
        <w:numPr>
          <w:ilvl w:val="0"/>
          <w:numId w:val="2"/>
        </w:numPr>
        <w:spacing w:after="100" w:line="300" w:lineRule="auto"/>
      </w:pPr>
      <w:r>
        <w:t>Generating content that is discriminatory, harassing, demeaning, sexually explicit, or otherwise inconsistent with the organization’s code of conduct and non-discrimination policies</w:t>
      </w:r>
    </w:p>
    <w:p w14:paraId="24CE457F" w14:textId="77777777" w:rsidR="00F95287" w:rsidRDefault="00000000">
      <w:pPr>
        <w:pStyle w:val="ListParagraph"/>
        <w:numPr>
          <w:ilvl w:val="0"/>
          <w:numId w:val="2"/>
        </w:numPr>
        <w:spacing w:after="100" w:line="300" w:lineRule="auto"/>
      </w:pPr>
      <w:r>
        <w:t>Impersonating any individual, including by generating voice, video, or written content attributed to a real person without that person’s clear and documented consent</w:t>
      </w:r>
    </w:p>
    <w:p w14:paraId="184CD2C2" w14:textId="77777777" w:rsidR="00F95287" w:rsidRDefault="00000000">
      <w:pPr>
        <w:pStyle w:val="ListParagraph"/>
        <w:numPr>
          <w:ilvl w:val="0"/>
          <w:numId w:val="2"/>
        </w:numPr>
        <w:spacing w:after="100" w:line="300" w:lineRule="auto"/>
      </w:pPr>
      <w:r>
        <w:t>Misrepresenting the organization, its programs, its leadership, or its financial position</w:t>
      </w:r>
    </w:p>
    <w:p w14:paraId="563E2A1A" w14:textId="77777777" w:rsidR="00F95287" w:rsidRDefault="00000000">
      <w:pPr>
        <w:pStyle w:val="ListParagraph"/>
        <w:numPr>
          <w:ilvl w:val="0"/>
          <w:numId w:val="2"/>
        </w:numPr>
        <w:spacing w:after="100" w:line="300" w:lineRule="auto"/>
      </w:pPr>
      <w:r>
        <w:t>Using GenAI-generated code on organization systems without review and written approval by the IT Director</w:t>
      </w:r>
    </w:p>
    <w:p w14:paraId="29E2082E" w14:textId="77777777" w:rsidR="00F95287" w:rsidRDefault="00000000">
      <w:pPr>
        <w:pStyle w:val="ListParagraph"/>
        <w:numPr>
          <w:ilvl w:val="0"/>
          <w:numId w:val="2"/>
        </w:numPr>
        <w:spacing w:after="100" w:line="300" w:lineRule="auto"/>
      </w:pPr>
      <w:r>
        <w:t>Circumventing organization policies, including this one, through the use of GenAI</w:t>
      </w:r>
    </w:p>
    <w:p w14:paraId="5F60934B" w14:textId="77777777" w:rsidR="00F95287" w:rsidRDefault="00000000">
      <w:pPr>
        <w:pStyle w:val="ListParagraph"/>
        <w:numPr>
          <w:ilvl w:val="0"/>
          <w:numId w:val="2"/>
        </w:numPr>
        <w:spacing w:after="100" w:line="300" w:lineRule="auto"/>
      </w:pPr>
      <w:r>
        <w:t>Using GenAI in ways that violate the terms of service of the tool itself or applicable law</w:t>
      </w:r>
    </w:p>
    <w:p w14:paraId="16FF8222" w14:textId="77777777" w:rsidR="00F95287" w:rsidRDefault="00000000">
      <w:pPr>
        <w:spacing w:before="400" w:after="200"/>
      </w:pPr>
      <w:r>
        <w:rPr>
          <w:b/>
          <w:bCs/>
          <w:color w:val="1F4E79"/>
          <w:sz w:val="28"/>
          <w:szCs w:val="28"/>
        </w:rPr>
        <w:t>Reporting Concerns</w:t>
      </w:r>
    </w:p>
    <w:p w14:paraId="63301CAE" w14:textId="77777777" w:rsidR="00F95287" w:rsidRDefault="00000000">
      <w:pPr>
        <w:spacing w:after="160" w:line="300" w:lineRule="auto"/>
      </w:pPr>
      <w:r>
        <w:t>Staff who become aware of a possible violation of this policy should report the concern to their supervisor, to the IT Director, or to Human Resources. Concerns may also be raised through the organization’s standard reporting channels. [Organization] does not retaliate against staff who report concerns in good faith.</w:t>
      </w:r>
    </w:p>
    <w:p w14:paraId="47C9203E" w14:textId="77777777" w:rsidR="00F95287" w:rsidRDefault="00000000">
      <w:pPr>
        <w:spacing w:before="400" w:after="200"/>
      </w:pPr>
      <w:r>
        <w:rPr>
          <w:b/>
          <w:bCs/>
          <w:color w:val="1F4E79"/>
          <w:sz w:val="28"/>
          <w:szCs w:val="28"/>
        </w:rPr>
        <w:t>Monitoring</w:t>
      </w:r>
    </w:p>
    <w:p w14:paraId="09E6CCFC" w14:textId="77777777" w:rsidR="00F95287" w:rsidRDefault="00000000">
      <w:pPr>
        <w:spacing w:after="160" w:line="300" w:lineRule="auto"/>
      </w:pPr>
      <w:r>
        <w:t xml:space="preserve">[Organization] reserves the right to review the use of GenAI tools on organization-issued devices and within organization-managed accounts and networks, consistent with the </w:t>
      </w:r>
      <w:r>
        <w:lastRenderedPageBreak/>
        <w:t>organization’s standard technology use policies. Logs and usage data from approved enterprise GenAI tools may be reviewed by IT as part of routine security and policy administration.</w:t>
      </w:r>
    </w:p>
    <w:p w14:paraId="76528695" w14:textId="77777777" w:rsidR="00F95287" w:rsidRDefault="00000000">
      <w:pPr>
        <w:spacing w:before="400" w:after="200"/>
      </w:pPr>
      <w:r>
        <w:rPr>
          <w:b/>
          <w:bCs/>
          <w:color w:val="1F4E79"/>
          <w:sz w:val="28"/>
          <w:szCs w:val="28"/>
        </w:rPr>
        <w:t>Compliance</w:t>
      </w:r>
    </w:p>
    <w:p w14:paraId="5701F452" w14:textId="77777777" w:rsidR="00F95287" w:rsidRDefault="00000000">
      <w:pPr>
        <w:spacing w:after="160" w:line="300" w:lineRule="auto"/>
      </w:pPr>
      <w:r>
        <w:t>Violations of this policy may result in disciplinary action up to and including termination of employment. Violations by contractors may result in termination of contract. Violations involving suspected illegal activity will be reported to appropriate authorities.</w:t>
      </w:r>
    </w:p>
    <w:p w14:paraId="0106C0BD" w14:textId="77777777" w:rsidR="00F95287" w:rsidRDefault="00000000">
      <w:pPr>
        <w:spacing w:before="400" w:after="200"/>
      </w:pPr>
      <w:r>
        <w:rPr>
          <w:b/>
          <w:bCs/>
          <w:color w:val="1F4E79"/>
          <w:sz w:val="28"/>
          <w:szCs w:val="28"/>
        </w:rPr>
        <w:t>Questions and Contacts</w:t>
      </w:r>
    </w:p>
    <w:p w14:paraId="7B1CC90E" w14:textId="77777777" w:rsidR="00F95287" w:rsidRDefault="00000000">
      <w:pPr>
        <w:spacing w:after="160" w:line="300" w:lineRule="auto"/>
      </w:pPr>
      <w:r>
        <w:t>Questions about this policy, requests to add a tool to the approved list, and reports of possible violations may be directed to:</w:t>
      </w:r>
    </w:p>
    <w:p w14:paraId="1A5A1959" w14:textId="77777777" w:rsidR="00F95287" w:rsidRDefault="00000000">
      <w:pPr>
        <w:spacing w:after="40"/>
      </w:pPr>
      <w:r>
        <w:rPr>
          <w:b/>
          <w:bCs/>
          <w:color w:val="666666"/>
          <w:sz w:val="20"/>
          <w:szCs w:val="20"/>
        </w:rPr>
        <w:t xml:space="preserve">IT Director:  </w:t>
      </w:r>
      <w:r>
        <w:rPr>
          <w:color w:val="666666"/>
          <w:sz w:val="20"/>
          <w:szCs w:val="20"/>
        </w:rPr>
        <w:t>[Name]</w:t>
      </w:r>
    </w:p>
    <w:p w14:paraId="0D8B22B5" w14:textId="77777777" w:rsidR="00F95287" w:rsidRDefault="00000000">
      <w:pPr>
        <w:spacing w:after="40"/>
      </w:pPr>
      <w:r>
        <w:rPr>
          <w:b/>
          <w:bCs/>
          <w:color w:val="666666"/>
          <w:sz w:val="20"/>
          <w:szCs w:val="20"/>
        </w:rPr>
        <w:t xml:space="preserve">Email:  </w:t>
      </w:r>
      <w:r>
        <w:rPr>
          <w:color w:val="666666"/>
          <w:sz w:val="20"/>
          <w:szCs w:val="20"/>
        </w:rPr>
        <w:t>[email]</w:t>
      </w:r>
    </w:p>
    <w:p w14:paraId="2DBF3626" w14:textId="77777777" w:rsidR="00F95287" w:rsidRDefault="00000000">
      <w:pPr>
        <w:spacing w:after="40"/>
      </w:pPr>
      <w:r>
        <w:rPr>
          <w:b/>
          <w:bCs/>
          <w:color w:val="666666"/>
          <w:sz w:val="20"/>
          <w:szCs w:val="20"/>
        </w:rPr>
        <w:t xml:space="preserve">Phone:  </w:t>
      </w:r>
      <w:r>
        <w:rPr>
          <w:color w:val="666666"/>
          <w:sz w:val="20"/>
          <w:szCs w:val="20"/>
        </w:rPr>
        <w:t>[phone]</w:t>
      </w:r>
    </w:p>
    <w:sectPr w:rsidR="00F95287">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F2C5F" w14:textId="77777777" w:rsidR="00CC263A" w:rsidRDefault="00CC263A">
      <w:r>
        <w:separator/>
      </w:r>
    </w:p>
  </w:endnote>
  <w:endnote w:type="continuationSeparator" w:id="0">
    <w:p w14:paraId="77AF422D" w14:textId="77777777" w:rsidR="00CC263A" w:rsidRDefault="00CC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38C4" w14:textId="77777777" w:rsidR="00F95287" w:rsidRDefault="00000000">
    <w:pPr>
      <w:tabs>
        <w:tab w:val="right" w:pos="9360"/>
      </w:tabs>
    </w:pPr>
    <w:r>
      <w:rPr>
        <w:color w:val="666666"/>
        <w:sz w:val="16"/>
        <w:szCs w:val="16"/>
      </w:rPr>
      <w:t>Generative AI Policy</w:t>
    </w: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E66A09">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E66A09">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45F0" w14:textId="77777777" w:rsidR="00CC263A" w:rsidRDefault="00CC263A">
      <w:r>
        <w:separator/>
      </w:r>
    </w:p>
  </w:footnote>
  <w:footnote w:type="continuationSeparator" w:id="0">
    <w:p w14:paraId="00BC1A79" w14:textId="77777777" w:rsidR="00CC263A" w:rsidRDefault="00CC2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9270D"/>
    <w:multiLevelType w:val="hybridMultilevel"/>
    <w:tmpl w:val="B0B83230"/>
    <w:lvl w:ilvl="0" w:tplc="E6DC4024">
      <w:start w:val="1"/>
      <w:numFmt w:val="bullet"/>
      <w:lvlText w:val="•"/>
      <w:lvlJc w:val="left"/>
      <w:pPr>
        <w:ind w:left="540" w:hanging="270"/>
      </w:pPr>
    </w:lvl>
    <w:lvl w:ilvl="1" w:tplc="FB78B38A">
      <w:numFmt w:val="decimal"/>
      <w:lvlText w:val=""/>
      <w:lvlJc w:val="left"/>
    </w:lvl>
    <w:lvl w:ilvl="2" w:tplc="481A78DC">
      <w:numFmt w:val="decimal"/>
      <w:lvlText w:val=""/>
      <w:lvlJc w:val="left"/>
    </w:lvl>
    <w:lvl w:ilvl="3" w:tplc="134A71F0">
      <w:numFmt w:val="decimal"/>
      <w:lvlText w:val=""/>
      <w:lvlJc w:val="left"/>
    </w:lvl>
    <w:lvl w:ilvl="4" w:tplc="A3CE9674">
      <w:numFmt w:val="decimal"/>
      <w:lvlText w:val=""/>
      <w:lvlJc w:val="left"/>
    </w:lvl>
    <w:lvl w:ilvl="5" w:tplc="47A274B6">
      <w:numFmt w:val="decimal"/>
      <w:lvlText w:val=""/>
      <w:lvlJc w:val="left"/>
    </w:lvl>
    <w:lvl w:ilvl="6" w:tplc="CF48B5D2">
      <w:numFmt w:val="decimal"/>
      <w:lvlText w:val=""/>
      <w:lvlJc w:val="left"/>
    </w:lvl>
    <w:lvl w:ilvl="7" w:tplc="AB3830FC">
      <w:numFmt w:val="decimal"/>
      <w:lvlText w:val=""/>
      <w:lvlJc w:val="left"/>
    </w:lvl>
    <w:lvl w:ilvl="8" w:tplc="9020AB52">
      <w:numFmt w:val="decimal"/>
      <w:lvlText w:val=""/>
      <w:lvlJc w:val="left"/>
    </w:lvl>
  </w:abstractNum>
  <w:abstractNum w:abstractNumId="1" w15:restartNumberingAfterBreak="0">
    <w:nsid w:val="62261BD5"/>
    <w:multiLevelType w:val="hybridMultilevel"/>
    <w:tmpl w:val="B4580E04"/>
    <w:lvl w:ilvl="0" w:tplc="3320C326">
      <w:start w:val="1"/>
      <w:numFmt w:val="bullet"/>
      <w:lvlText w:val="●"/>
      <w:lvlJc w:val="left"/>
      <w:pPr>
        <w:ind w:left="720" w:hanging="360"/>
      </w:pPr>
    </w:lvl>
    <w:lvl w:ilvl="1" w:tplc="0344B40A">
      <w:start w:val="1"/>
      <w:numFmt w:val="bullet"/>
      <w:lvlText w:val="○"/>
      <w:lvlJc w:val="left"/>
      <w:pPr>
        <w:ind w:left="1440" w:hanging="360"/>
      </w:pPr>
    </w:lvl>
    <w:lvl w:ilvl="2" w:tplc="9AE6FD74">
      <w:start w:val="1"/>
      <w:numFmt w:val="bullet"/>
      <w:lvlText w:val="■"/>
      <w:lvlJc w:val="left"/>
      <w:pPr>
        <w:ind w:left="2160" w:hanging="360"/>
      </w:pPr>
    </w:lvl>
    <w:lvl w:ilvl="3" w:tplc="DAC42AF8">
      <w:start w:val="1"/>
      <w:numFmt w:val="bullet"/>
      <w:lvlText w:val="●"/>
      <w:lvlJc w:val="left"/>
      <w:pPr>
        <w:ind w:left="2880" w:hanging="360"/>
      </w:pPr>
    </w:lvl>
    <w:lvl w:ilvl="4" w:tplc="E0CC82EE">
      <w:start w:val="1"/>
      <w:numFmt w:val="bullet"/>
      <w:lvlText w:val="○"/>
      <w:lvlJc w:val="left"/>
      <w:pPr>
        <w:ind w:left="3600" w:hanging="360"/>
      </w:pPr>
    </w:lvl>
    <w:lvl w:ilvl="5" w:tplc="74706C5C">
      <w:start w:val="1"/>
      <w:numFmt w:val="bullet"/>
      <w:lvlText w:val="■"/>
      <w:lvlJc w:val="left"/>
      <w:pPr>
        <w:ind w:left="4320" w:hanging="360"/>
      </w:pPr>
    </w:lvl>
    <w:lvl w:ilvl="6" w:tplc="6A246938">
      <w:start w:val="1"/>
      <w:numFmt w:val="bullet"/>
      <w:lvlText w:val="●"/>
      <w:lvlJc w:val="left"/>
      <w:pPr>
        <w:ind w:left="5040" w:hanging="360"/>
      </w:pPr>
    </w:lvl>
    <w:lvl w:ilvl="7" w:tplc="16C4B2D6">
      <w:start w:val="1"/>
      <w:numFmt w:val="bullet"/>
      <w:lvlText w:val="●"/>
      <w:lvlJc w:val="left"/>
      <w:pPr>
        <w:ind w:left="5760" w:hanging="360"/>
      </w:pPr>
    </w:lvl>
    <w:lvl w:ilvl="8" w:tplc="616004E8">
      <w:start w:val="1"/>
      <w:numFmt w:val="bullet"/>
      <w:lvlText w:val="●"/>
      <w:lvlJc w:val="left"/>
      <w:pPr>
        <w:ind w:left="6480" w:hanging="360"/>
      </w:pPr>
    </w:lvl>
  </w:abstractNum>
  <w:num w:numId="1" w16cid:durableId="1938439795">
    <w:abstractNumId w:val="1"/>
    <w:lvlOverride w:ilvl="0">
      <w:startOverride w:val="1"/>
    </w:lvlOverride>
  </w:num>
  <w:num w:numId="2" w16cid:durableId="14444987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287"/>
    <w:rsid w:val="00C5000F"/>
    <w:rsid w:val="00CC263A"/>
    <w:rsid w:val="00E66A09"/>
    <w:rsid w:val="00F9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649E"/>
  <w15:docId w15:val="{4C3E9B7B-7EA9-4BE9-BB35-EB4F2013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1887</Words>
  <Characters>10759</Characters>
  <Application>Microsoft Office Word</Application>
  <DocSecurity>0</DocSecurity>
  <Lines>89</Lines>
  <Paragraphs>25</Paragraphs>
  <ScaleCrop>false</ScaleCrop>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Generative AI Policy</dc:title>
  <dc:creator>[Organization]</dc:creator>
  <cp:lastModifiedBy>Will Deter</cp:lastModifiedBy>
  <cp:revision>2</cp:revision>
  <dcterms:created xsi:type="dcterms:W3CDTF">2026-08-20T11:40:00Z</dcterms:created>
  <dcterms:modified xsi:type="dcterms:W3CDTF">2026-08-20T11:42:00Z</dcterms:modified>
</cp:coreProperties>
</file>